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B16AA" w14:textId="77777777" w:rsidR="00585539" w:rsidRPr="00007242" w:rsidRDefault="71F775D4" w:rsidP="5CF44850">
      <w:pPr>
        <w:pStyle w:val="Heading1"/>
        <w:spacing w:after="240"/>
        <w:jc w:val="left"/>
        <w:rPr>
          <w:sz w:val="36"/>
          <w:szCs w:val="36"/>
        </w:rPr>
      </w:pPr>
      <w:r w:rsidRPr="5CF44850">
        <w:rPr>
          <w:sz w:val="36"/>
          <w:szCs w:val="36"/>
        </w:rPr>
        <w:t xml:space="preserve">Job description and selection criteria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662"/>
      </w:tblGrid>
      <w:tr w:rsidR="00983416" w:rsidRPr="00007242" w14:paraId="7C21C0B8" w14:textId="77777777" w:rsidTr="46D08887">
        <w:tc>
          <w:tcPr>
            <w:tcW w:w="2518" w:type="dxa"/>
            <w:tcBorders>
              <w:left w:val="nil"/>
            </w:tcBorders>
            <w:shd w:val="clear" w:color="auto" w:fill="D9D9D9" w:themeFill="background1" w:themeFillShade="D9"/>
            <w:vAlign w:val="center"/>
          </w:tcPr>
          <w:p w14:paraId="5F4D2911" w14:textId="77777777" w:rsidR="00983416" w:rsidRPr="00007242" w:rsidRDefault="00983416" w:rsidP="001C5B33">
            <w:pPr>
              <w:pStyle w:val="Tabletext"/>
              <w:jc w:val="left"/>
              <w:rPr>
                <w:szCs w:val="22"/>
              </w:rPr>
            </w:pPr>
            <w:r w:rsidRPr="00007242">
              <w:rPr>
                <w:szCs w:val="22"/>
              </w:rPr>
              <w:t>Job title</w:t>
            </w:r>
          </w:p>
        </w:tc>
        <w:tc>
          <w:tcPr>
            <w:tcW w:w="6662" w:type="dxa"/>
            <w:tcBorders>
              <w:right w:val="nil"/>
            </w:tcBorders>
          </w:tcPr>
          <w:p w14:paraId="59BE8F04" w14:textId="21B86BF9" w:rsidR="00983416" w:rsidRPr="00905C47" w:rsidRDefault="00903ADB" w:rsidP="46D08887">
            <w:pPr>
              <w:pStyle w:val="Tabletext"/>
              <w:rPr>
                <w:b w:val="0"/>
              </w:rPr>
            </w:pPr>
            <w:r>
              <w:rPr>
                <w:b w:val="0"/>
              </w:rPr>
              <w:t xml:space="preserve">Part-time </w:t>
            </w:r>
            <w:r w:rsidR="56C11EB4">
              <w:rPr>
                <w:b w:val="0"/>
              </w:rPr>
              <w:t>Support Officer</w:t>
            </w:r>
            <w:r w:rsidR="0B1521B3">
              <w:rPr>
                <w:b w:val="0"/>
              </w:rPr>
              <w:t xml:space="preserve"> - National Trust Partnership</w:t>
            </w:r>
          </w:p>
        </w:tc>
      </w:tr>
      <w:tr w:rsidR="00983416" w:rsidRPr="00007242" w14:paraId="2DA54623" w14:textId="77777777" w:rsidTr="46D08887">
        <w:tc>
          <w:tcPr>
            <w:tcW w:w="2518" w:type="dxa"/>
            <w:tcBorders>
              <w:left w:val="nil"/>
            </w:tcBorders>
            <w:shd w:val="clear" w:color="auto" w:fill="D9D9D9" w:themeFill="background1" w:themeFillShade="D9"/>
            <w:vAlign w:val="center"/>
          </w:tcPr>
          <w:p w14:paraId="23EE7CF7" w14:textId="77777777" w:rsidR="00983416" w:rsidRPr="00007242" w:rsidRDefault="00983416" w:rsidP="001C5B33">
            <w:pPr>
              <w:pStyle w:val="Tabletext"/>
              <w:jc w:val="left"/>
              <w:rPr>
                <w:szCs w:val="22"/>
              </w:rPr>
            </w:pPr>
            <w:r w:rsidRPr="00007242">
              <w:rPr>
                <w:szCs w:val="22"/>
              </w:rPr>
              <w:t>Division</w:t>
            </w:r>
          </w:p>
        </w:tc>
        <w:tc>
          <w:tcPr>
            <w:tcW w:w="6662" w:type="dxa"/>
            <w:tcBorders>
              <w:right w:val="nil"/>
            </w:tcBorders>
          </w:tcPr>
          <w:p w14:paraId="21887A85" w14:textId="77777777" w:rsidR="00983416" w:rsidRPr="00905C47" w:rsidRDefault="000C426B" w:rsidP="00983416">
            <w:pPr>
              <w:pStyle w:val="Tabletext"/>
              <w:rPr>
                <w:b w:val="0"/>
              </w:rPr>
            </w:pPr>
            <w:r w:rsidRPr="00905C47">
              <w:rPr>
                <w:b w:val="0"/>
              </w:rPr>
              <w:t>Humanities Division</w:t>
            </w:r>
          </w:p>
        </w:tc>
      </w:tr>
      <w:tr w:rsidR="00905C47" w:rsidRPr="00007242" w14:paraId="7E0CDDA4" w14:textId="77777777" w:rsidTr="46D08887">
        <w:tc>
          <w:tcPr>
            <w:tcW w:w="2518" w:type="dxa"/>
            <w:tcBorders>
              <w:left w:val="nil"/>
            </w:tcBorders>
            <w:shd w:val="clear" w:color="auto" w:fill="D9D9D9" w:themeFill="background1" w:themeFillShade="D9"/>
            <w:vAlign w:val="center"/>
          </w:tcPr>
          <w:p w14:paraId="1D2B207C" w14:textId="77777777" w:rsidR="00905C47" w:rsidRPr="00007242" w:rsidRDefault="00905C47" w:rsidP="001C5B33">
            <w:pPr>
              <w:pStyle w:val="Tabletext"/>
              <w:jc w:val="left"/>
              <w:rPr>
                <w:szCs w:val="22"/>
              </w:rPr>
            </w:pPr>
            <w:r>
              <w:rPr>
                <w:szCs w:val="22"/>
              </w:rPr>
              <w:t>Location</w:t>
            </w:r>
          </w:p>
        </w:tc>
        <w:tc>
          <w:tcPr>
            <w:tcW w:w="6662" w:type="dxa"/>
            <w:tcBorders>
              <w:right w:val="nil"/>
            </w:tcBorders>
          </w:tcPr>
          <w:p w14:paraId="53278BFF" w14:textId="67BE2070" w:rsidR="00905C47" w:rsidRPr="00905C47" w:rsidRDefault="6AD7C125" w:rsidP="00983416">
            <w:pPr>
              <w:pStyle w:val="Tabletext"/>
              <w:rPr>
                <w:b w:val="0"/>
              </w:rPr>
            </w:pPr>
            <w:r>
              <w:rPr>
                <w:b w:val="0"/>
              </w:rPr>
              <w:t>Radcliffe Humanities, Woodstock Road, Oxford</w:t>
            </w:r>
            <w:r w:rsidR="36CF3932">
              <w:rPr>
                <w:b w:val="0"/>
              </w:rPr>
              <w:t xml:space="preserve"> &amp; Remote</w:t>
            </w:r>
          </w:p>
        </w:tc>
      </w:tr>
      <w:tr w:rsidR="00983416" w:rsidRPr="00007242" w14:paraId="4064651D" w14:textId="77777777" w:rsidTr="46D08887">
        <w:tc>
          <w:tcPr>
            <w:tcW w:w="2518" w:type="dxa"/>
            <w:tcBorders>
              <w:left w:val="nil"/>
            </w:tcBorders>
            <w:shd w:val="clear" w:color="auto" w:fill="D9D9D9" w:themeFill="background1" w:themeFillShade="D9"/>
            <w:vAlign w:val="center"/>
          </w:tcPr>
          <w:p w14:paraId="3DD061B6" w14:textId="77777777" w:rsidR="00983416" w:rsidRPr="00007242" w:rsidRDefault="00983416" w:rsidP="001C5B33">
            <w:pPr>
              <w:pStyle w:val="Tabletext"/>
              <w:jc w:val="left"/>
              <w:rPr>
                <w:szCs w:val="22"/>
              </w:rPr>
            </w:pPr>
            <w:r w:rsidRPr="00007242">
              <w:rPr>
                <w:szCs w:val="22"/>
              </w:rPr>
              <w:t>Grade and salary</w:t>
            </w:r>
          </w:p>
        </w:tc>
        <w:tc>
          <w:tcPr>
            <w:tcW w:w="6662" w:type="dxa"/>
            <w:tcBorders>
              <w:right w:val="nil"/>
            </w:tcBorders>
          </w:tcPr>
          <w:p w14:paraId="4EFF2E2A" w14:textId="07DB1D8E" w:rsidR="005476BD" w:rsidRPr="00905C47" w:rsidRDefault="54192231" w:rsidP="46D08887">
            <w:pPr>
              <w:pStyle w:val="Tabletext"/>
              <w:rPr>
                <w:b w:val="0"/>
              </w:rPr>
            </w:pPr>
            <w:r>
              <w:rPr>
                <w:b w:val="0"/>
              </w:rPr>
              <w:t>Grade 5</w:t>
            </w:r>
            <w:r w:rsidR="00903ADB">
              <w:rPr>
                <w:b w:val="0"/>
              </w:rPr>
              <w:t>: £26,341 - £31,406 p.a. (pro rata)</w:t>
            </w:r>
          </w:p>
        </w:tc>
      </w:tr>
      <w:tr w:rsidR="005476BD" w:rsidRPr="00007242" w14:paraId="27168F8D" w14:textId="77777777" w:rsidTr="46D08887">
        <w:tc>
          <w:tcPr>
            <w:tcW w:w="2518" w:type="dxa"/>
            <w:tcBorders>
              <w:left w:val="nil"/>
            </w:tcBorders>
            <w:shd w:val="clear" w:color="auto" w:fill="D9D9D9" w:themeFill="background1" w:themeFillShade="D9"/>
            <w:vAlign w:val="center"/>
          </w:tcPr>
          <w:p w14:paraId="171BD3A4" w14:textId="77777777" w:rsidR="005476BD" w:rsidRPr="00905C47" w:rsidRDefault="00905C47" w:rsidP="001C5B33">
            <w:pPr>
              <w:pStyle w:val="Tabletext"/>
              <w:jc w:val="left"/>
              <w:rPr>
                <w:szCs w:val="22"/>
              </w:rPr>
            </w:pPr>
            <w:r>
              <w:rPr>
                <w:szCs w:val="22"/>
              </w:rPr>
              <w:t>Contract type</w:t>
            </w:r>
          </w:p>
        </w:tc>
        <w:tc>
          <w:tcPr>
            <w:tcW w:w="6662" w:type="dxa"/>
            <w:tcBorders>
              <w:right w:val="nil"/>
            </w:tcBorders>
          </w:tcPr>
          <w:p w14:paraId="63D100A8" w14:textId="3D9F23B7" w:rsidR="005476BD" w:rsidRPr="00905C47" w:rsidRDefault="40831B44" w:rsidP="00983416">
            <w:pPr>
              <w:pStyle w:val="Tabletext"/>
              <w:rPr>
                <w:b w:val="0"/>
              </w:rPr>
            </w:pPr>
            <w:r>
              <w:rPr>
                <w:b w:val="0"/>
              </w:rPr>
              <w:t>Fixed-term until 31</w:t>
            </w:r>
            <w:r w:rsidRPr="5CF44850">
              <w:rPr>
                <w:b w:val="0"/>
                <w:vertAlign w:val="superscript"/>
              </w:rPr>
              <w:t>st</w:t>
            </w:r>
            <w:r>
              <w:rPr>
                <w:b w:val="0"/>
              </w:rPr>
              <w:t xml:space="preserve"> July 202</w:t>
            </w:r>
            <w:r w:rsidR="5130118D">
              <w:rPr>
                <w:b w:val="0"/>
              </w:rPr>
              <w:t>2</w:t>
            </w:r>
          </w:p>
        </w:tc>
      </w:tr>
      <w:tr w:rsidR="005476BD" w:rsidRPr="00007242" w14:paraId="22433F94" w14:textId="77777777" w:rsidTr="46D08887">
        <w:trPr>
          <w:trHeight w:val="540"/>
        </w:trPr>
        <w:tc>
          <w:tcPr>
            <w:tcW w:w="2518" w:type="dxa"/>
            <w:tcBorders>
              <w:left w:val="nil"/>
            </w:tcBorders>
            <w:shd w:val="clear" w:color="auto" w:fill="D9D9D9" w:themeFill="background1" w:themeFillShade="D9"/>
            <w:vAlign w:val="center"/>
          </w:tcPr>
          <w:p w14:paraId="310018A9" w14:textId="77777777" w:rsidR="005476BD" w:rsidRPr="00905C47" w:rsidRDefault="00E9412B" w:rsidP="001C5B33">
            <w:pPr>
              <w:pStyle w:val="Tabletext"/>
              <w:jc w:val="left"/>
              <w:rPr>
                <w:szCs w:val="22"/>
              </w:rPr>
            </w:pPr>
            <w:r w:rsidRPr="00905C47">
              <w:rPr>
                <w:szCs w:val="22"/>
              </w:rPr>
              <w:t>Hours</w:t>
            </w:r>
          </w:p>
        </w:tc>
        <w:tc>
          <w:tcPr>
            <w:tcW w:w="6662" w:type="dxa"/>
            <w:tcBorders>
              <w:right w:val="nil"/>
            </w:tcBorders>
          </w:tcPr>
          <w:p w14:paraId="2FA569C6" w14:textId="252457AE" w:rsidR="005476BD" w:rsidRPr="00905C47" w:rsidRDefault="0DA5093F" w:rsidP="5CF44850">
            <w:pPr>
              <w:pStyle w:val="Tabletext"/>
              <w:rPr>
                <w:b w:val="0"/>
              </w:rPr>
            </w:pPr>
            <w:r>
              <w:rPr>
                <w:b w:val="0"/>
              </w:rPr>
              <w:t>Part Time (</w:t>
            </w:r>
            <w:r w:rsidR="5E8B0886">
              <w:rPr>
                <w:b w:val="0"/>
              </w:rPr>
              <w:t>0.3 FTE</w:t>
            </w:r>
            <w:r w:rsidR="076AAA92">
              <w:rPr>
                <w:b w:val="0"/>
              </w:rPr>
              <w:t>)</w:t>
            </w:r>
          </w:p>
        </w:tc>
      </w:tr>
      <w:tr w:rsidR="00BB4ADB" w:rsidRPr="00007242" w14:paraId="2DC5E1E3" w14:textId="77777777" w:rsidTr="46D08887">
        <w:trPr>
          <w:trHeight w:val="600"/>
        </w:trPr>
        <w:tc>
          <w:tcPr>
            <w:tcW w:w="2518" w:type="dxa"/>
            <w:tcBorders>
              <w:left w:val="nil"/>
            </w:tcBorders>
            <w:shd w:val="clear" w:color="auto" w:fill="D9D9D9" w:themeFill="background1" w:themeFillShade="D9"/>
            <w:vAlign w:val="center"/>
          </w:tcPr>
          <w:p w14:paraId="1022DA8B" w14:textId="77777777" w:rsidR="00BB4ADB" w:rsidRPr="00905C47" w:rsidRDefault="00BB4ADB" w:rsidP="001C5B33">
            <w:pPr>
              <w:pStyle w:val="Tabletext"/>
              <w:jc w:val="left"/>
              <w:rPr>
                <w:szCs w:val="22"/>
              </w:rPr>
            </w:pPr>
            <w:r>
              <w:rPr>
                <w:szCs w:val="22"/>
              </w:rPr>
              <w:t>Reporting to</w:t>
            </w:r>
          </w:p>
        </w:tc>
        <w:tc>
          <w:tcPr>
            <w:tcW w:w="6662" w:type="dxa"/>
            <w:tcBorders>
              <w:right w:val="nil"/>
            </w:tcBorders>
            <w:vAlign w:val="center"/>
          </w:tcPr>
          <w:p w14:paraId="77B05F0A" w14:textId="2A6B7910" w:rsidR="00BB4ADB" w:rsidRPr="00905C47" w:rsidRDefault="65E8FCF8" w:rsidP="5CF44850">
            <w:pPr>
              <w:pStyle w:val="Tabletext"/>
              <w:jc w:val="left"/>
              <w:rPr>
                <w:bCs/>
                <w:szCs w:val="22"/>
              </w:rPr>
            </w:pPr>
            <w:r>
              <w:rPr>
                <w:b w:val="0"/>
              </w:rPr>
              <w:t>National Trust Partnership Lead</w:t>
            </w:r>
          </w:p>
        </w:tc>
      </w:tr>
      <w:tr w:rsidR="00905C47" w:rsidRPr="00007242" w14:paraId="7CD81F3C" w14:textId="77777777" w:rsidTr="46D08887">
        <w:tc>
          <w:tcPr>
            <w:tcW w:w="2518" w:type="dxa"/>
            <w:tcBorders>
              <w:left w:val="nil"/>
            </w:tcBorders>
            <w:shd w:val="clear" w:color="auto" w:fill="D9D9D9" w:themeFill="background1" w:themeFillShade="D9"/>
            <w:vAlign w:val="center"/>
          </w:tcPr>
          <w:p w14:paraId="4DC3ABDF" w14:textId="77777777" w:rsidR="00905C47" w:rsidRPr="00905C47" w:rsidRDefault="00905C47" w:rsidP="001C5B33">
            <w:pPr>
              <w:pStyle w:val="Tabletext"/>
              <w:jc w:val="left"/>
              <w:rPr>
                <w:szCs w:val="22"/>
              </w:rPr>
            </w:pPr>
            <w:r>
              <w:rPr>
                <w:szCs w:val="22"/>
              </w:rPr>
              <w:t>Vacancy reference</w:t>
            </w:r>
          </w:p>
        </w:tc>
        <w:tc>
          <w:tcPr>
            <w:tcW w:w="6662" w:type="dxa"/>
            <w:tcBorders>
              <w:right w:val="nil"/>
            </w:tcBorders>
          </w:tcPr>
          <w:p w14:paraId="163398C6" w14:textId="34E4CA7F" w:rsidR="00905C47" w:rsidRPr="00905C47" w:rsidRDefault="00903ADB" w:rsidP="00E9412B">
            <w:pPr>
              <w:pStyle w:val="Tabletext"/>
              <w:rPr>
                <w:b w:val="0"/>
              </w:rPr>
            </w:pPr>
            <w:r>
              <w:rPr>
                <w:b w:val="0"/>
              </w:rPr>
              <w:t>155205</w:t>
            </w:r>
          </w:p>
        </w:tc>
      </w:tr>
    </w:tbl>
    <w:p w14:paraId="672A6659" w14:textId="77777777" w:rsidR="00504329" w:rsidRDefault="00504329" w:rsidP="5CF44850">
      <w:pPr>
        <w:jc w:val="left"/>
        <w:rPr>
          <w:rFonts w:cs="Arial"/>
        </w:rPr>
      </w:pPr>
    </w:p>
    <w:p w14:paraId="7AEB64BA" w14:textId="77777777" w:rsidR="00E94172" w:rsidRDefault="7655BE68" w:rsidP="5CF44850">
      <w:pPr>
        <w:pStyle w:val="Heading2"/>
        <w:jc w:val="left"/>
      </w:pPr>
      <w:r>
        <w:t>J</w:t>
      </w:r>
      <w:r w:rsidR="7A9956C3">
        <w:t>ob description</w:t>
      </w:r>
    </w:p>
    <w:p w14:paraId="5644D66B" w14:textId="7B97D263" w:rsidR="002B64D2" w:rsidRPr="002B64D2" w:rsidRDefault="04CD3ACB" w:rsidP="5CF44850">
      <w:pPr>
        <w:pStyle w:val="Heading2"/>
        <w:jc w:val="left"/>
        <w:rPr>
          <w:rFonts w:eastAsia="Arial"/>
          <w:color w:val="000000" w:themeColor="text1"/>
          <w:szCs w:val="28"/>
        </w:rPr>
      </w:pPr>
      <w:r w:rsidRPr="5CF44850">
        <w:rPr>
          <w:rFonts w:eastAsia="Arial"/>
          <w:color w:val="000000" w:themeColor="text1"/>
          <w:szCs w:val="28"/>
        </w:rPr>
        <w:t>Introduction</w:t>
      </w:r>
    </w:p>
    <w:p w14:paraId="2E815D18" w14:textId="21A21F9A" w:rsidR="006E1E24" w:rsidRPr="008213FE" w:rsidRDefault="006E1E24" w:rsidP="006E1E24">
      <w:pPr>
        <w:pStyle w:val="Heading2"/>
      </w:pPr>
      <w:r>
        <w:t>Ab</w:t>
      </w:r>
      <w:r w:rsidRPr="00E1750E">
        <w:t xml:space="preserve">out the University of Oxford </w:t>
      </w:r>
    </w:p>
    <w:p w14:paraId="33DD22AF" w14:textId="77777777" w:rsidR="006E1E24" w:rsidRDefault="006E1E24" w:rsidP="006E1E24">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t>high-</w:t>
      </w:r>
      <w:r w:rsidRPr="00056B0F">
        <w:t>quality research and enable innovation through a broad range of social, policy and economic impacts.</w:t>
      </w:r>
    </w:p>
    <w:p w14:paraId="02C20CAB" w14:textId="77777777" w:rsidR="006E1E24" w:rsidRDefault="006E1E24" w:rsidP="006E1E24"/>
    <w:p w14:paraId="4588650F" w14:textId="63A3174F" w:rsidR="006E1E24" w:rsidRDefault="006E1E24" w:rsidP="006E1E24">
      <w: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06CAB297" w14:textId="77777777" w:rsidR="006E1E24" w:rsidRDefault="006E1E24" w:rsidP="006E1E24"/>
    <w:p w14:paraId="1C99CB9A" w14:textId="696C9CDD" w:rsidR="006E1E24" w:rsidRPr="0075346D" w:rsidRDefault="006E1E24" w:rsidP="006E1E24">
      <w:r>
        <w:t>While we have long traditions of scholarship, we are also forward-looking, creative and cutting-edge. Oxford is one of Europe's most entrepreneurial universities and we rank first in the UK for university spin-outs, a</w:t>
      </w:r>
      <w:r w:rsidRPr="009A2B2C">
        <w:t>nd in recent years we have spun out 15-20 new companies every year.</w:t>
      </w:r>
      <w:r>
        <w:rPr>
          <w:rFonts w:ascii="Source Sans Pro" w:hAnsi="Source Sans Pro"/>
          <w:color w:val="002147"/>
          <w:shd w:val="clear" w:color="auto" w:fill="FFFFFF"/>
        </w:rPr>
        <w:t xml:space="preserve"> </w:t>
      </w:r>
      <w:r w:rsidRPr="00056B0F">
        <w:t>We are also recognised as leaders in support for social enterprise</w:t>
      </w:r>
      <w:r>
        <w:t>.</w:t>
      </w:r>
    </w:p>
    <w:p w14:paraId="53249854" w14:textId="77777777" w:rsidR="006E1E24" w:rsidRDefault="006E1E24" w:rsidP="006E1E24">
      <w:r w:rsidRPr="0075346D">
        <w:t>Join us and you will find a unique, democratic and international community, a great range of staff benefits and access to a vibrant array of cultural activities in the beautiful city of Oxford.</w:t>
      </w:r>
      <w:r>
        <w:t xml:space="preserve">  </w:t>
      </w:r>
    </w:p>
    <w:p w14:paraId="00835733" w14:textId="77777777" w:rsidR="006E1E24" w:rsidRDefault="006E1E24" w:rsidP="006E1E24"/>
    <w:p w14:paraId="3DF4AFFF" w14:textId="29320F57" w:rsidR="006E1E24" w:rsidRPr="00056B0F" w:rsidRDefault="006E1E24" w:rsidP="006E1E24">
      <w:r>
        <w:t xml:space="preserve">For more information, please visit </w:t>
      </w:r>
      <w:hyperlink r:id="rId8" w:history="1">
        <w:r w:rsidRPr="00DC0151">
          <w:rPr>
            <w:rStyle w:val="Hyperlink"/>
          </w:rPr>
          <w:t>www.ox.ac.uk/about</w:t>
        </w:r>
        <w:r w:rsidRPr="008A5E4D">
          <w:rPr>
            <w:rStyle w:val="Hyperlink"/>
          </w:rPr>
          <w:t>/organisation</w:t>
        </w:r>
      </w:hyperlink>
      <w:r>
        <w:t xml:space="preserve">. </w:t>
      </w:r>
    </w:p>
    <w:p w14:paraId="0A9153D9" w14:textId="0F98EFD8" w:rsidR="002B64D2" w:rsidRPr="002B64D2" w:rsidRDefault="002B64D2" w:rsidP="5CF44850">
      <w:pPr>
        <w:jc w:val="left"/>
        <w:rPr>
          <w:rFonts w:eastAsia="Arial" w:cs="Arial"/>
          <w:color w:val="000000" w:themeColor="text1"/>
          <w:szCs w:val="22"/>
        </w:rPr>
      </w:pPr>
    </w:p>
    <w:p w14:paraId="6113771B" w14:textId="0B397BA2" w:rsidR="00A43DA3" w:rsidRDefault="00A43DA3" w:rsidP="00A43DA3">
      <w:pPr>
        <w:pStyle w:val="Heading3"/>
        <w:spacing w:before="120" w:line="240" w:lineRule="auto"/>
        <w:jc w:val="left"/>
      </w:pPr>
      <w:r>
        <w:t>Humanities Division</w:t>
      </w:r>
    </w:p>
    <w:p w14:paraId="3748BEE8" w14:textId="77777777" w:rsidR="00522E1C" w:rsidRPr="00522E1C" w:rsidRDefault="00522E1C" w:rsidP="00522E1C"/>
    <w:p w14:paraId="42CD218C" w14:textId="65ED12F8" w:rsidR="00A43DA3" w:rsidRPr="00522E1C" w:rsidRDefault="00A43DA3" w:rsidP="00A43DA3">
      <w:pPr>
        <w:spacing w:line="240" w:lineRule="auto"/>
        <w:rPr>
          <w:rFonts w:eastAsia="SimSun" w:cs="Calibri"/>
          <w:bCs/>
        </w:rPr>
      </w:pPr>
      <w:r w:rsidRPr="00522E1C">
        <w:rPr>
          <w:rFonts w:eastAsia="SimSun" w:cs="Calibri"/>
          <w:bCs/>
        </w:rPr>
        <w:t xml:space="preserve">The Humanities Division is one of four academic divisions in the University of Oxford, bringing together the faculties of Classics; English; History; Linguistics, Philology and Phonetics; Medieval and Modern Languages; Music; Oriental Studies; Philosophy; and Theology and Religion, as well as the Ruskin School of Drawing and Fine Art. The Division has responsibility for over 500 members of academic staff, for over 4,000 undergraduates (more than a third of the total undergraduate population of the University), and for about 1700 postgraduate students. </w:t>
      </w:r>
    </w:p>
    <w:p w14:paraId="52FDA276" w14:textId="77777777" w:rsidR="00522E1C" w:rsidRPr="00522E1C" w:rsidRDefault="00522E1C" w:rsidP="00A43DA3">
      <w:pPr>
        <w:spacing w:line="240" w:lineRule="auto"/>
        <w:rPr>
          <w:rFonts w:eastAsia="SimSun" w:cs="Calibri"/>
          <w:bCs/>
        </w:rPr>
      </w:pPr>
    </w:p>
    <w:p w14:paraId="528CD06C" w14:textId="77777777" w:rsidR="00A43DA3" w:rsidRPr="00522E1C" w:rsidRDefault="00A43DA3" w:rsidP="00A43DA3">
      <w:pPr>
        <w:spacing w:line="240" w:lineRule="auto"/>
        <w:rPr>
          <w:rFonts w:eastAsia="SimSun" w:cs="Calibri"/>
          <w:bCs/>
        </w:rPr>
      </w:pPr>
      <w:r w:rsidRPr="00522E1C">
        <w:rPr>
          <w:rFonts w:eastAsia="SimSun" w:cs="Calibri"/>
          <w:bCs/>
        </w:rPr>
        <w:t xml:space="preserve">The Division offers world-class teaching and research, backed by the superb resources of the University’s libraries and museums, including the famous Bodleian Library, with its 11 million volumes and priceless early book and manuscript collections, and the Ashmolean Museum of Art and Archaeology. Such historic resources are linked to cutting-edge agendas in research and teaching, with an increasing emphasis on interdisciplinary study. </w:t>
      </w:r>
    </w:p>
    <w:p w14:paraId="7F24B3E5" w14:textId="13C7C493" w:rsidR="00A43DA3" w:rsidRDefault="00A43DA3" w:rsidP="00A43DA3">
      <w:pPr>
        <w:spacing w:line="240" w:lineRule="auto"/>
        <w:rPr>
          <w:rFonts w:eastAsia="SimSun" w:cs="Calibri"/>
          <w:bCs/>
          <w:i/>
          <w:color w:val="44546A"/>
        </w:rPr>
      </w:pPr>
      <w:r w:rsidRPr="00522E1C">
        <w:rPr>
          <w:rFonts w:eastAsia="SimSun" w:cs="Calibri"/>
          <w:bCs/>
        </w:rPr>
        <w:t>The Division’s faculties are among the largest in the world, enabling Oxford to offer an education in Arts and Humanities unparalleled in its range of subjects, from music and fine art to ancient and modern languages. For more information please visit:</w:t>
      </w:r>
      <w:r w:rsidRPr="00522E1C">
        <w:rPr>
          <w:rFonts w:eastAsia="SimSun" w:cs="Calibri"/>
          <w:bCs/>
          <w:i/>
        </w:rPr>
        <w:t xml:space="preserve"> </w:t>
      </w:r>
      <w:hyperlink r:id="rId9" w:history="1">
        <w:r w:rsidRPr="00522E1C">
          <w:rPr>
            <w:rStyle w:val="Hyperlink"/>
            <w:rFonts w:eastAsia="SimSun" w:cs="Calibri"/>
            <w:bCs/>
          </w:rPr>
          <w:t>https://www.humanities.ox.ac.uk/</w:t>
        </w:r>
      </w:hyperlink>
      <w:r w:rsidRPr="00522BB1">
        <w:rPr>
          <w:rFonts w:eastAsia="SimSun" w:cs="Calibri"/>
          <w:bCs/>
          <w:i/>
          <w:color w:val="44546A"/>
        </w:rPr>
        <w:t xml:space="preserve"> </w:t>
      </w:r>
    </w:p>
    <w:p w14:paraId="71CCE4FC" w14:textId="77777777" w:rsidR="00522E1C" w:rsidRPr="00522BB1" w:rsidRDefault="00522E1C" w:rsidP="00A43DA3">
      <w:pPr>
        <w:spacing w:line="240" w:lineRule="auto"/>
        <w:rPr>
          <w:rFonts w:eastAsia="SimSun" w:cs="Calibri"/>
          <w:bCs/>
          <w:i/>
          <w:color w:val="44546A"/>
        </w:rPr>
      </w:pPr>
    </w:p>
    <w:p w14:paraId="3E165147" w14:textId="77777777" w:rsidR="00A43DA3" w:rsidRPr="00522E1C" w:rsidRDefault="00A43DA3" w:rsidP="00A43DA3">
      <w:pPr>
        <w:spacing w:line="240" w:lineRule="auto"/>
        <w:rPr>
          <w:rFonts w:eastAsia="SimSun" w:cs="Calibri"/>
          <w:bCs/>
        </w:rPr>
      </w:pPr>
      <w:r w:rsidRPr="00522E1C">
        <w:rPr>
          <w:rFonts w:eastAsia="SimSun" w:cs="Calibri"/>
          <w:bCs/>
        </w:rPr>
        <w:t>The Humanities Division has embarked on a major building project on the Radcliffe Observatory Quarter, following the recent announcement of the £150 million gift to create the</w:t>
      </w:r>
    </w:p>
    <w:p w14:paraId="7938D8A5" w14:textId="5C79907B" w:rsidR="00A43DA3" w:rsidRPr="00522E1C" w:rsidRDefault="00A43DA3" w:rsidP="00A43DA3">
      <w:pPr>
        <w:spacing w:line="240" w:lineRule="auto"/>
        <w:rPr>
          <w:rFonts w:eastAsia="SimSun" w:cs="Calibri"/>
          <w:bCs/>
          <w:color w:val="44546A"/>
        </w:rPr>
      </w:pPr>
      <w:hyperlink r:id="rId10">
        <w:r w:rsidRPr="00522E1C">
          <w:rPr>
            <w:rStyle w:val="Hyperlink"/>
            <w:rFonts w:eastAsia="SimSun" w:cs="Calibri"/>
            <w:bCs/>
          </w:rPr>
          <w:t>Stephen A. Schwarzman Centre for the Humanities</w:t>
        </w:r>
      </w:hyperlink>
      <w:r w:rsidRPr="00522E1C">
        <w:rPr>
          <w:rFonts w:eastAsia="SimSun" w:cs="Calibri"/>
          <w:bCs/>
          <w:color w:val="44546A"/>
        </w:rPr>
        <w:t>.</w:t>
      </w:r>
    </w:p>
    <w:p w14:paraId="3EA89F1E" w14:textId="77777777" w:rsidR="00522E1C" w:rsidRPr="00522BB1" w:rsidRDefault="00522E1C" w:rsidP="00A43DA3">
      <w:pPr>
        <w:spacing w:line="240" w:lineRule="auto"/>
        <w:rPr>
          <w:rFonts w:eastAsia="SimSun" w:cs="Calibri"/>
          <w:bCs/>
          <w:i/>
          <w:color w:val="44546A"/>
        </w:rPr>
      </w:pPr>
    </w:p>
    <w:p w14:paraId="14DC3991" w14:textId="674E780F" w:rsidR="00A43DA3" w:rsidRPr="00522E1C" w:rsidRDefault="00A43DA3" w:rsidP="00A43DA3">
      <w:pPr>
        <w:spacing w:line="240" w:lineRule="auto"/>
        <w:rPr>
          <w:rFonts w:eastAsia="SimSun" w:cs="Calibri"/>
          <w:bCs/>
        </w:rPr>
      </w:pPr>
      <w:r w:rsidRPr="00522E1C">
        <w:rPr>
          <w:rFonts w:eastAsia="SimSun" w:cs="Calibri"/>
          <w:bCs/>
        </w:rPr>
        <w:t>The Schwarzman Centre will serve as a dynamic hub dedicated to the Humanities. The building will bring together seven Humanities faculties, the Humanities Divisional Office, a new library and significant cultural and public engagement spaces in a space designed to encourage experiential learning and bold experimentation through cross-disciplinary and collaborative study. The building will include performing arts and exhibition venues designed to engage the Oxford community and the public at large and attract new audiences. Modern amenities and digital capabilities will finally allow for the full breadth of Oxford’s unparalleled collections and research in the Humanities to be shared externally.</w:t>
      </w:r>
    </w:p>
    <w:p w14:paraId="4860C691" w14:textId="77777777" w:rsidR="00522E1C" w:rsidRPr="00522BB1" w:rsidRDefault="00522E1C" w:rsidP="00A43DA3">
      <w:pPr>
        <w:spacing w:line="240" w:lineRule="auto"/>
        <w:rPr>
          <w:rFonts w:eastAsia="SimSun" w:cs="Calibri"/>
          <w:bCs/>
          <w:i/>
          <w:color w:val="44546A"/>
        </w:rPr>
      </w:pPr>
    </w:p>
    <w:p w14:paraId="5F991A75" w14:textId="77777777" w:rsidR="00A43DA3" w:rsidRPr="005F55F0" w:rsidRDefault="00A43DA3" w:rsidP="00A43DA3">
      <w:pPr>
        <w:spacing w:line="240" w:lineRule="auto"/>
      </w:pPr>
      <w:r>
        <w:t xml:space="preserve">For more information please visit: </w:t>
      </w:r>
      <w:hyperlink r:id="rId11" w:history="1">
        <w:r w:rsidRPr="00B4359C">
          <w:rPr>
            <w:rStyle w:val="Hyperlink"/>
          </w:rPr>
          <w:t>www.humanities.ox.ac.uk</w:t>
        </w:r>
      </w:hyperlink>
      <w:r>
        <w:t xml:space="preserve"> </w:t>
      </w:r>
    </w:p>
    <w:p w14:paraId="0A37501D" w14:textId="7871093A" w:rsidR="002B64D2" w:rsidRPr="002B64D2" w:rsidRDefault="002B64D2" w:rsidP="5CF44850">
      <w:pPr>
        <w:jc w:val="left"/>
        <w:rPr>
          <w:szCs w:val="22"/>
        </w:rPr>
      </w:pPr>
    </w:p>
    <w:p w14:paraId="26BB31DC" w14:textId="09BB86FD" w:rsidR="04CD3ACB" w:rsidRDefault="04CD3ACB" w:rsidP="5CF44850">
      <w:pPr>
        <w:pStyle w:val="Heading3"/>
        <w:jc w:val="left"/>
        <w:rPr>
          <w:rFonts w:eastAsia="Arial"/>
          <w:color w:val="000000" w:themeColor="text1"/>
          <w:szCs w:val="24"/>
        </w:rPr>
      </w:pPr>
      <w:r w:rsidRPr="5CF44850">
        <w:rPr>
          <w:rFonts w:eastAsia="Arial"/>
          <w:color w:val="000000" w:themeColor="text1"/>
          <w:szCs w:val="24"/>
        </w:rPr>
        <w:t xml:space="preserve">National Trust Partnership </w:t>
      </w:r>
    </w:p>
    <w:p w14:paraId="70B16BEC" w14:textId="26E9808A" w:rsidR="5CF44850" w:rsidRDefault="5CF44850" w:rsidP="5CF44850">
      <w:pPr>
        <w:jc w:val="left"/>
        <w:rPr>
          <w:rFonts w:eastAsia="Arial" w:cs="Arial"/>
          <w:color w:val="000000" w:themeColor="text1"/>
          <w:szCs w:val="22"/>
        </w:rPr>
      </w:pPr>
    </w:p>
    <w:p w14:paraId="2F5139E0" w14:textId="4504A861" w:rsidR="31E86E0B" w:rsidRDefault="31E86E0B" w:rsidP="5CF44850">
      <w:pPr>
        <w:jc w:val="left"/>
        <w:rPr>
          <w:rFonts w:eastAsia="Arial" w:cs="Arial"/>
          <w:color w:val="000000" w:themeColor="text1"/>
          <w:szCs w:val="22"/>
        </w:rPr>
      </w:pPr>
      <w:r w:rsidRPr="5CF44850">
        <w:rPr>
          <w:rFonts w:eastAsia="Arial" w:cs="Arial"/>
          <w:color w:val="000000" w:themeColor="text1"/>
          <w:szCs w:val="22"/>
        </w:rPr>
        <w:t>The National Trust Partnership is an award-winning collaboration between Oxford University and the National Trust which creates new opportunities for interdisciplinary research, knowledge exchange, public engagement with research and training at both institutions and beyond.</w:t>
      </w:r>
      <w:r w:rsidR="11BF12C6" w:rsidRPr="5CF44850">
        <w:rPr>
          <w:rFonts w:eastAsia="Arial" w:cs="Arial"/>
          <w:color w:val="000000" w:themeColor="text1"/>
          <w:szCs w:val="22"/>
        </w:rPr>
        <w:t xml:space="preserve"> </w:t>
      </w:r>
      <w:r w:rsidRPr="5CF44850">
        <w:rPr>
          <w:rFonts w:eastAsia="Arial" w:cs="Arial"/>
          <w:color w:val="000000" w:themeColor="text1"/>
          <w:szCs w:val="22"/>
        </w:rPr>
        <w:t xml:space="preserve">Working with specialists across a wide range of subject areas and locations, the partnership facilitates </w:t>
      </w:r>
      <w:r w:rsidRPr="5CF44850">
        <w:rPr>
          <w:rFonts w:eastAsia="Arial" w:cs="Arial"/>
          <w:color w:val="000000" w:themeColor="text1"/>
          <w:szCs w:val="22"/>
        </w:rPr>
        <w:lastRenderedPageBreak/>
        <w:t xml:space="preserve">cutting-edge research into the National Trust’s inspiring places and collections which is then embedded into interpretation and public programming initiatives. Activities take place through a range of </w:t>
      </w:r>
      <w:proofErr w:type="spellStart"/>
      <w:r w:rsidRPr="5CF44850">
        <w:rPr>
          <w:rFonts w:eastAsia="Arial" w:cs="Arial"/>
          <w:color w:val="000000" w:themeColor="text1"/>
          <w:szCs w:val="22"/>
        </w:rPr>
        <w:t>workstreams</w:t>
      </w:r>
      <w:proofErr w:type="spellEnd"/>
      <w:r w:rsidRPr="5CF44850">
        <w:rPr>
          <w:rFonts w:eastAsia="Arial" w:cs="Arial"/>
          <w:color w:val="000000" w:themeColor="text1"/>
          <w:szCs w:val="22"/>
        </w:rPr>
        <w:t xml:space="preserve"> at both organisations, including academic placements and consultancy, conferences, workshops, public lectures and events, and student opportunities. </w:t>
      </w:r>
    </w:p>
    <w:p w14:paraId="16CCE22B" w14:textId="77777777" w:rsidR="00903ADB" w:rsidRDefault="00903ADB" w:rsidP="00903ADB">
      <w:pPr>
        <w:rPr>
          <w:rFonts w:eastAsia="Arial" w:cs="Arial"/>
          <w:color w:val="000000" w:themeColor="text1"/>
          <w:szCs w:val="22"/>
        </w:rPr>
      </w:pPr>
    </w:p>
    <w:p w14:paraId="21528F7A" w14:textId="46B131B6" w:rsidR="2A0CA428" w:rsidRDefault="2A0CA428" w:rsidP="00903ADB">
      <w:pPr>
        <w:rPr>
          <w:rFonts w:eastAsia="Arial" w:cs="Arial"/>
          <w:color w:val="000000" w:themeColor="text1"/>
          <w:szCs w:val="22"/>
        </w:rPr>
      </w:pPr>
      <w:r w:rsidRPr="5CF44850">
        <w:rPr>
          <w:rFonts w:eastAsia="Arial" w:cs="Arial"/>
          <w:color w:val="000000" w:themeColor="text1"/>
          <w:szCs w:val="22"/>
        </w:rPr>
        <w:t xml:space="preserve">The National Trust Partnership grew out of the </w:t>
      </w:r>
      <w:hyperlink r:id="rId12">
        <w:r w:rsidRPr="5CF44850">
          <w:rPr>
            <w:rFonts w:eastAsia="Arial" w:cs="Arial"/>
            <w:color w:val="000000" w:themeColor="text1"/>
            <w:szCs w:val="22"/>
          </w:rPr>
          <w:t>Trusted Source Knowledge Transfer Partnership</w:t>
        </w:r>
      </w:hyperlink>
      <w:r w:rsidRPr="5CF44850">
        <w:rPr>
          <w:rFonts w:eastAsia="Arial" w:cs="Arial"/>
          <w:color w:val="000000" w:themeColor="text1"/>
          <w:szCs w:val="22"/>
        </w:rPr>
        <w:t xml:space="preserve">, which ran from 2016-18 and was funded by the National Trust, the Arts and Humanities Research Council, and </w:t>
      </w:r>
      <w:proofErr w:type="spellStart"/>
      <w:r w:rsidRPr="5CF44850">
        <w:rPr>
          <w:rFonts w:eastAsia="Arial" w:cs="Arial"/>
          <w:color w:val="000000" w:themeColor="text1"/>
          <w:szCs w:val="22"/>
        </w:rPr>
        <w:t>InnovateUK</w:t>
      </w:r>
      <w:proofErr w:type="spellEnd"/>
      <w:r w:rsidRPr="5CF44850">
        <w:rPr>
          <w:rFonts w:eastAsia="Arial" w:cs="Arial"/>
          <w:color w:val="000000" w:themeColor="text1"/>
          <w:szCs w:val="22"/>
        </w:rPr>
        <w:t xml:space="preserve">. Trusted Source provided a means to bring academic research into the National Trust’s interpretation by connecting heritage professionals and university academics, and resulted in the creation of new interpretive resources including the </w:t>
      </w:r>
      <w:hyperlink r:id="rId13">
        <w:r w:rsidRPr="5CF44850">
          <w:rPr>
            <w:rFonts w:eastAsia="Arial" w:cs="Arial"/>
            <w:color w:val="000000" w:themeColor="text1"/>
            <w:szCs w:val="22"/>
          </w:rPr>
          <w:t>Trusted Source</w:t>
        </w:r>
      </w:hyperlink>
      <w:r w:rsidRPr="5CF44850">
        <w:rPr>
          <w:rFonts w:eastAsia="Arial" w:cs="Arial"/>
          <w:color w:val="000000" w:themeColor="text1"/>
          <w:szCs w:val="22"/>
        </w:rPr>
        <w:t xml:space="preserve"> website (see </w:t>
      </w:r>
      <w:hyperlink r:id="rId14">
        <w:r w:rsidRPr="5CF44850">
          <w:rPr>
            <w:rFonts w:eastAsia="Arial" w:cs="Arial"/>
            <w:color w:val="000000" w:themeColor="text1"/>
            <w:szCs w:val="22"/>
          </w:rPr>
          <w:t>www.nationaltrust.org.uk/ktp</w:t>
        </w:r>
      </w:hyperlink>
      <w:r w:rsidRPr="5CF44850">
        <w:rPr>
          <w:rFonts w:eastAsia="Arial" w:cs="Arial"/>
          <w:color w:val="000000" w:themeColor="text1"/>
          <w:szCs w:val="22"/>
        </w:rPr>
        <w:t>).</w:t>
      </w:r>
    </w:p>
    <w:p w14:paraId="5982BA19" w14:textId="3A5D2E21" w:rsidR="5CF44850" w:rsidRDefault="5CF44850" w:rsidP="5CF44850">
      <w:pPr>
        <w:jc w:val="left"/>
        <w:rPr>
          <w:rFonts w:eastAsia="Arial" w:cs="Arial"/>
          <w:color w:val="000000" w:themeColor="text1"/>
          <w:szCs w:val="22"/>
        </w:rPr>
      </w:pPr>
    </w:p>
    <w:p w14:paraId="1E2E6FB9" w14:textId="66794A54" w:rsidR="2A0CA428" w:rsidRDefault="2A0CA428" w:rsidP="6FE0F41D">
      <w:pPr>
        <w:jc w:val="left"/>
        <w:rPr>
          <w:rFonts w:eastAsia="Arial" w:cs="Arial"/>
          <w:color w:val="000000" w:themeColor="text1"/>
          <w:szCs w:val="22"/>
        </w:rPr>
      </w:pPr>
      <w:r w:rsidRPr="6FE0F41D">
        <w:rPr>
          <w:rFonts w:eastAsia="Arial" w:cs="Arial"/>
          <w:color w:val="000000" w:themeColor="text1"/>
          <w:szCs w:val="22"/>
        </w:rPr>
        <w:t xml:space="preserve">Running since 2018, The National Trust Partnership is based in the Humanities Division but is interdisciplinary, drawing on and building connections across the University’s academic Divisions. </w:t>
      </w:r>
      <w:r w:rsidR="540D2860" w:rsidRPr="6FE0F41D">
        <w:rPr>
          <w:rFonts w:eastAsia="Arial" w:cs="Arial"/>
          <w:color w:val="000000" w:themeColor="text1"/>
          <w:szCs w:val="22"/>
        </w:rPr>
        <w:t>The Partnership has a new work programme and will be focussing for the next two years on developing research activity, including exte</w:t>
      </w:r>
      <w:r w:rsidR="56B524E3" w:rsidRPr="6FE0F41D">
        <w:rPr>
          <w:rFonts w:eastAsia="Arial" w:cs="Arial"/>
          <w:color w:val="000000" w:themeColor="text1"/>
          <w:szCs w:val="22"/>
        </w:rPr>
        <w:t xml:space="preserve">rnal </w:t>
      </w:r>
      <w:r w:rsidR="540D2860" w:rsidRPr="6FE0F41D">
        <w:rPr>
          <w:rFonts w:eastAsia="Arial" w:cs="Arial"/>
          <w:color w:val="000000" w:themeColor="text1"/>
          <w:szCs w:val="22"/>
        </w:rPr>
        <w:t xml:space="preserve">funding bids, around 11 </w:t>
      </w:r>
      <w:r w:rsidR="691C0B80" w:rsidRPr="6FE0F41D">
        <w:rPr>
          <w:rFonts w:eastAsia="Arial" w:cs="Arial"/>
          <w:color w:val="000000" w:themeColor="text1"/>
          <w:szCs w:val="22"/>
        </w:rPr>
        <w:t>core themes which align with the National Trust’s new Research Strategy.</w:t>
      </w:r>
    </w:p>
    <w:p w14:paraId="23F0EF7A" w14:textId="347EF1EB" w:rsidR="5CF44850" w:rsidRDefault="5CF44850" w:rsidP="5CF44850">
      <w:pPr>
        <w:jc w:val="left"/>
        <w:rPr>
          <w:color w:val="000000" w:themeColor="text1"/>
          <w:szCs w:val="22"/>
        </w:rPr>
      </w:pPr>
    </w:p>
    <w:p w14:paraId="74D41AE0" w14:textId="0FC5B14F" w:rsidR="691C0B80" w:rsidRDefault="691C0B80" w:rsidP="5CF44850">
      <w:pPr>
        <w:jc w:val="left"/>
        <w:rPr>
          <w:rFonts w:eastAsia="Arial" w:cs="Arial"/>
          <w:color w:val="000000" w:themeColor="text1"/>
          <w:szCs w:val="22"/>
        </w:rPr>
      </w:pPr>
      <w:r w:rsidRPr="5CF44850">
        <w:rPr>
          <w:rFonts w:eastAsia="Arial" w:cs="Arial"/>
          <w:color w:val="000000" w:themeColor="text1"/>
          <w:szCs w:val="22"/>
        </w:rPr>
        <w:t xml:space="preserve">See </w:t>
      </w:r>
      <w:hyperlink r:id="rId15">
        <w:r w:rsidRPr="5CF44850">
          <w:rPr>
            <w:rStyle w:val="Hyperlink"/>
            <w:rFonts w:eastAsia="Arial" w:cs="Arial"/>
            <w:szCs w:val="22"/>
          </w:rPr>
          <w:t>https://www.torch.ox.ac.uk/national-trust-partnership</w:t>
        </w:r>
      </w:hyperlink>
      <w:r w:rsidRPr="5CF44850">
        <w:rPr>
          <w:rFonts w:eastAsia="Arial" w:cs="Arial"/>
          <w:color w:val="000000" w:themeColor="text1"/>
          <w:szCs w:val="22"/>
        </w:rPr>
        <w:t xml:space="preserve"> </w:t>
      </w:r>
    </w:p>
    <w:p w14:paraId="58F476F4" w14:textId="4555944C" w:rsidR="5CF44850" w:rsidRDefault="5CF44850" w:rsidP="5CF44850">
      <w:pPr>
        <w:jc w:val="left"/>
        <w:rPr>
          <w:color w:val="000000" w:themeColor="text1"/>
          <w:szCs w:val="22"/>
          <w:highlight w:val="yellow"/>
        </w:rPr>
      </w:pPr>
    </w:p>
    <w:p w14:paraId="4478C708" w14:textId="273AE060" w:rsidR="04CD3ACB" w:rsidRDefault="04CD3ACB" w:rsidP="5CF44850">
      <w:pPr>
        <w:jc w:val="left"/>
        <w:rPr>
          <w:rFonts w:eastAsia="Arial" w:cs="Arial"/>
          <w:color w:val="000000" w:themeColor="text1"/>
          <w:szCs w:val="22"/>
        </w:rPr>
      </w:pPr>
      <w:r w:rsidRPr="5CF44850">
        <w:rPr>
          <w:rFonts w:eastAsia="Arial" w:cs="Arial"/>
          <w:color w:val="000000" w:themeColor="text1"/>
          <w:szCs w:val="22"/>
        </w:rPr>
        <w:t>The National Trust is Europe’s largest conservation charity, looking after historic properties, landscapes, coastlines and collections across England, Wales and Northern Ireland for ever, for everyone. The National Trust’s portfolio includes:</w:t>
      </w:r>
    </w:p>
    <w:p w14:paraId="206439D3" w14:textId="28F7E20F" w:rsidR="04CD3ACB" w:rsidRDefault="04CD3ACB" w:rsidP="5CF44850">
      <w:pPr>
        <w:pStyle w:val="ListParagraph"/>
        <w:numPr>
          <w:ilvl w:val="0"/>
          <w:numId w:val="19"/>
        </w:numPr>
        <w:jc w:val="left"/>
        <w:rPr>
          <w:rFonts w:eastAsia="Arial" w:cs="Arial"/>
          <w:color w:val="000000" w:themeColor="text1"/>
          <w:szCs w:val="22"/>
        </w:rPr>
      </w:pPr>
      <w:r w:rsidRPr="5CF44850">
        <w:rPr>
          <w:rFonts w:eastAsia="Arial" w:cs="Arial"/>
          <w:color w:val="000000" w:themeColor="text1"/>
          <w:szCs w:val="22"/>
        </w:rPr>
        <w:t>775 miles of coastline</w:t>
      </w:r>
    </w:p>
    <w:p w14:paraId="1AC7D68E" w14:textId="28760AB8" w:rsidR="04CD3ACB" w:rsidRDefault="04CD3ACB" w:rsidP="5CF44850">
      <w:pPr>
        <w:pStyle w:val="ListParagraph"/>
        <w:numPr>
          <w:ilvl w:val="0"/>
          <w:numId w:val="19"/>
        </w:numPr>
        <w:jc w:val="left"/>
        <w:rPr>
          <w:rFonts w:eastAsia="Arial" w:cs="Arial"/>
          <w:color w:val="000000" w:themeColor="text1"/>
          <w:szCs w:val="22"/>
        </w:rPr>
      </w:pPr>
      <w:r w:rsidRPr="5CF44850">
        <w:rPr>
          <w:rFonts w:eastAsia="Arial" w:cs="Arial"/>
          <w:color w:val="000000" w:themeColor="text1"/>
          <w:szCs w:val="22"/>
        </w:rPr>
        <w:t>Over 248,000 hectares of land</w:t>
      </w:r>
    </w:p>
    <w:p w14:paraId="2D40E429" w14:textId="6E583F4E" w:rsidR="04CD3ACB" w:rsidRDefault="04CD3ACB" w:rsidP="5CF44850">
      <w:pPr>
        <w:pStyle w:val="ListParagraph"/>
        <w:numPr>
          <w:ilvl w:val="0"/>
          <w:numId w:val="19"/>
        </w:numPr>
        <w:jc w:val="left"/>
        <w:rPr>
          <w:rFonts w:eastAsia="Arial" w:cs="Arial"/>
          <w:color w:val="000000" w:themeColor="text1"/>
          <w:szCs w:val="22"/>
        </w:rPr>
      </w:pPr>
      <w:r w:rsidRPr="5CF44850">
        <w:rPr>
          <w:rFonts w:eastAsia="Arial" w:cs="Arial"/>
          <w:color w:val="000000" w:themeColor="text1"/>
          <w:szCs w:val="22"/>
        </w:rPr>
        <w:lastRenderedPageBreak/>
        <w:t>Over 500 historic houses, castles, ancient monuments gardens and parks and nature reserves.</w:t>
      </w:r>
    </w:p>
    <w:p w14:paraId="33D71F0D" w14:textId="23F92A6D" w:rsidR="04CD3ACB" w:rsidRDefault="04CD3ACB" w:rsidP="5CF44850">
      <w:pPr>
        <w:pStyle w:val="ListParagraph"/>
        <w:numPr>
          <w:ilvl w:val="0"/>
          <w:numId w:val="19"/>
        </w:numPr>
        <w:jc w:val="left"/>
        <w:rPr>
          <w:rFonts w:eastAsia="Arial" w:cs="Arial"/>
          <w:color w:val="000000" w:themeColor="text1"/>
          <w:szCs w:val="22"/>
        </w:rPr>
      </w:pPr>
      <w:r w:rsidRPr="5CF44850">
        <w:rPr>
          <w:rFonts w:eastAsia="Arial" w:cs="Arial"/>
          <w:color w:val="000000" w:themeColor="text1"/>
          <w:szCs w:val="22"/>
        </w:rPr>
        <w:t>Close to one million objects and works of art</w:t>
      </w:r>
    </w:p>
    <w:p w14:paraId="5F84AD47" w14:textId="434AC2A9" w:rsidR="5CF44850" w:rsidRDefault="5CF44850" w:rsidP="5CF44850">
      <w:pPr>
        <w:ind w:left="720"/>
        <w:jc w:val="left"/>
        <w:rPr>
          <w:color w:val="000000" w:themeColor="text1"/>
          <w:szCs w:val="22"/>
        </w:rPr>
      </w:pPr>
    </w:p>
    <w:p w14:paraId="4FD12B55" w14:textId="29F4CE71" w:rsidR="04CD3ACB" w:rsidRDefault="04CD3ACB" w:rsidP="5CF44850">
      <w:pPr>
        <w:jc w:val="left"/>
        <w:rPr>
          <w:rFonts w:eastAsia="Arial" w:cs="Arial"/>
          <w:color w:val="000000" w:themeColor="text1"/>
          <w:szCs w:val="22"/>
        </w:rPr>
      </w:pPr>
      <w:r w:rsidRPr="5CF44850">
        <w:rPr>
          <w:rFonts w:eastAsia="Arial" w:cs="Arial"/>
          <w:color w:val="000000" w:themeColor="text1"/>
          <w:szCs w:val="22"/>
        </w:rPr>
        <w:t xml:space="preserve">See </w:t>
      </w:r>
      <w:hyperlink r:id="rId16">
        <w:r w:rsidRPr="5CF44850">
          <w:rPr>
            <w:rStyle w:val="Hyperlink"/>
            <w:rFonts w:eastAsia="Arial" w:cs="Arial"/>
            <w:szCs w:val="22"/>
          </w:rPr>
          <w:t>www.nationaltrust.org.uk</w:t>
        </w:r>
      </w:hyperlink>
    </w:p>
    <w:p w14:paraId="4B553EFC" w14:textId="19A21D95" w:rsidR="5CF44850" w:rsidRDefault="5CF44850" w:rsidP="5CF44850">
      <w:pPr>
        <w:jc w:val="left"/>
        <w:rPr>
          <w:szCs w:val="22"/>
        </w:rPr>
      </w:pPr>
    </w:p>
    <w:p w14:paraId="0AEB21BF" w14:textId="77777777" w:rsidR="00585539" w:rsidRDefault="71F775D4" w:rsidP="5CF44850">
      <w:pPr>
        <w:pStyle w:val="Heading3"/>
        <w:jc w:val="left"/>
      </w:pPr>
      <w:r>
        <w:t>Overview of the role</w:t>
      </w:r>
    </w:p>
    <w:p w14:paraId="5DAB6C7B" w14:textId="77777777" w:rsidR="000C426B" w:rsidRDefault="000C426B" w:rsidP="5CF44850">
      <w:pPr>
        <w:jc w:val="left"/>
      </w:pPr>
    </w:p>
    <w:p w14:paraId="684E0622" w14:textId="7B42D208" w:rsidR="538A757C" w:rsidRDefault="538A757C" w:rsidP="6FE0F41D">
      <w:pPr>
        <w:jc w:val="left"/>
        <w:rPr>
          <w:rFonts w:eastAsia="Arial" w:cs="Arial"/>
          <w:color w:val="000000" w:themeColor="text1"/>
          <w:szCs w:val="22"/>
        </w:rPr>
      </w:pPr>
      <w:r>
        <w:t>The Humanities Division</w:t>
      </w:r>
      <w:r w:rsidR="3C5859D6">
        <w:t xml:space="preserve"> seeks to recruit </w:t>
      </w:r>
      <w:r w:rsidR="7CA8E21C">
        <w:t xml:space="preserve">a Support Officer </w:t>
      </w:r>
      <w:r w:rsidR="59923BAA">
        <w:t xml:space="preserve">to </w:t>
      </w:r>
      <w:r w:rsidR="09091033" w:rsidRPr="6FE0F41D">
        <w:rPr>
          <w:rFonts w:eastAsia="Arial" w:cs="Arial"/>
          <w:color w:val="000000" w:themeColor="text1"/>
          <w:szCs w:val="22"/>
        </w:rPr>
        <w:t>provide administrative support to the N</w:t>
      </w:r>
      <w:r w:rsidR="7ADC68FA" w:rsidRPr="6FE0F41D">
        <w:rPr>
          <w:rFonts w:eastAsia="Arial" w:cs="Arial"/>
          <w:color w:val="000000" w:themeColor="text1"/>
          <w:szCs w:val="22"/>
        </w:rPr>
        <w:t>ational Trust Partnership,</w:t>
      </w:r>
      <w:r w:rsidR="09091033" w:rsidRPr="6FE0F41D">
        <w:rPr>
          <w:rFonts w:eastAsia="Arial" w:cs="Arial"/>
          <w:color w:val="000000" w:themeColor="text1"/>
          <w:szCs w:val="22"/>
        </w:rPr>
        <w:t xml:space="preserve"> contributing to its active programme of work</w:t>
      </w:r>
      <w:r w:rsidR="60E39738" w:rsidRPr="6FE0F41D">
        <w:rPr>
          <w:rFonts w:eastAsia="Arial" w:cs="Arial"/>
          <w:color w:val="000000" w:themeColor="text1"/>
          <w:szCs w:val="22"/>
        </w:rPr>
        <w:t xml:space="preserve"> across a range of Humanities research areas and Public Engagement with Research activities.</w:t>
      </w:r>
    </w:p>
    <w:p w14:paraId="406B430B" w14:textId="0794F886" w:rsidR="5CF44850" w:rsidRDefault="5CF44850" w:rsidP="5CF44850">
      <w:pPr>
        <w:jc w:val="left"/>
        <w:rPr>
          <w:color w:val="000000" w:themeColor="text1"/>
          <w:szCs w:val="22"/>
        </w:rPr>
      </w:pPr>
    </w:p>
    <w:p w14:paraId="39702B06" w14:textId="1D167877" w:rsidR="09091033" w:rsidRDefault="09091033" w:rsidP="5CF44850">
      <w:pPr>
        <w:jc w:val="left"/>
        <w:rPr>
          <w:rFonts w:eastAsia="Arial" w:cs="Arial"/>
          <w:color w:val="000000" w:themeColor="text1"/>
          <w:szCs w:val="22"/>
        </w:rPr>
      </w:pPr>
      <w:r w:rsidRPr="5CF44850">
        <w:rPr>
          <w:rFonts w:eastAsia="Arial" w:cs="Arial"/>
          <w:color w:val="000000" w:themeColor="text1"/>
          <w:szCs w:val="22"/>
        </w:rPr>
        <w:t xml:space="preserve">You will be responsible for supporting a programme of </w:t>
      </w:r>
      <w:r w:rsidR="4ADECA39" w:rsidRPr="5CF44850">
        <w:rPr>
          <w:rFonts w:eastAsia="Arial" w:cs="Arial"/>
          <w:color w:val="000000" w:themeColor="text1"/>
          <w:szCs w:val="22"/>
        </w:rPr>
        <w:t xml:space="preserve">activities </w:t>
      </w:r>
      <w:r w:rsidRPr="5CF44850">
        <w:rPr>
          <w:rFonts w:eastAsia="Arial" w:cs="Arial"/>
          <w:color w:val="000000" w:themeColor="text1"/>
          <w:szCs w:val="22"/>
        </w:rPr>
        <w:t>including academic workshops</w:t>
      </w:r>
      <w:r w:rsidR="0A585E15" w:rsidRPr="5CF44850">
        <w:rPr>
          <w:rFonts w:eastAsia="Arial" w:cs="Arial"/>
          <w:color w:val="000000" w:themeColor="text1"/>
          <w:szCs w:val="22"/>
        </w:rPr>
        <w:t>, student internship projects</w:t>
      </w:r>
      <w:r w:rsidRPr="5CF44850">
        <w:rPr>
          <w:rFonts w:eastAsia="Arial" w:cs="Arial"/>
          <w:color w:val="000000" w:themeColor="text1"/>
          <w:szCs w:val="22"/>
        </w:rPr>
        <w:t xml:space="preserve">, </w:t>
      </w:r>
      <w:r w:rsidR="4D299038" w:rsidRPr="5CF44850">
        <w:rPr>
          <w:rFonts w:eastAsia="Arial" w:cs="Arial"/>
          <w:color w:val="000000" w:themeColor="text1"/>
          <w:szCs w:val="22"/>
        </w:rPr>
        <w:t>funding bids, communications</w:t>
      </w:r>
      <w:r w:rsidRPr="5CF44850">
        <w:rPr>
          <w:rFonts w:eastAsia="Arial" w:cs="Arial"/>
          <w:color w:val="000000" w:themeColor="text1"/>
          <w:szCs w:val="22"/>
        </w:rPr>
        <w:t xml:space="preserve"> both within the University and to external stakeholders, </w:t>
      </w:r>
      <w:r w:rsidR="13CF3202" w:rsidRPr="5CF44850">
        <w:rPr>
          <w:rFonts w:eastAsia="Arial" w:cs="Arial"/>
          <w:color w:val="000000" w:themeColor="text1"/>
          <w:szCs w:val="22"/>
        </w:rPr>
        <w:t xml:space="preserve">project </w:t>
      </w:r>
      <w:r w:rsidR="1209F7FA" w:rsidRPr="5CF44850">
        <w:rPr>
          <w:rFonts w:eastAsia="Arial" w:cs="Arial"/>
          <w:color w:val="000000" w:themeColor="text1"/>
          <w:szCs w:val="22"/>
        </w:rPr>
        <w:t xml:space="preserve">evaluation, </w:t>
      </w:r>
      <w:r w:rsidRPr="5CF44850">
        <w:rPr>
          <w:rFonts w:eastAsia="Arial" w:cs="Arial"/>
          <w:color w:val="000000" w:themeColor="text1"/>
          <w:szCs w:val="22"/>
        </w:rPr>
        <w:t xml:space="preserve">administrative support for key meetings including </w:t>
      </w:r>
      <w:r w:rsidR="3E14551A" w:rsidRPr="5CF44850">
        <w:rPr>
          <w:rFonts w:eastAsia="Arial" w:cs="Arial"/>
          <w:color w:val="000000" w:themeColor="text1"/>
          <w:szCs w:val="22"/>
        </w:rPr>
        <w:t xml:space="preserve">the </w:t>
      </w:r>
      <w:r w:rsidR="1BCA44E2" w:rsidRPr="5CF44850">
        <w:rPr>
          <w:rFonts w:eastAsia="Arial" w:cs="Arial"/>
          <w:color w:val="000000" w:themeColor="text1"/>
          <w:szCs w:val="22"/>
        </w:rPr>
        <w:t>P</w:t>
      </w:r>
      <w:r w:rsidRPr="5CF44850">
        <w:rPr>
          <w:rFonts w:eastAsia="Arial" w:cs="Arial"/>
          <w:color w:val="000000" w:themeColor="text1"/>
          <w:szCs w:val="22"/>
        </w:rPr>
        <w:t xml:space="preserve">artnership Board, and answering enquiries, in addition to undertaking a range of administrative tasks as required to support the </w:t>
      </w:r>
      <w:r w:rsidR="1FCD57DE" w:rsidRPr="5CF44850">
        <w:rPr>
          <w:rFonts w:eastAsia="Arial" w:cs="Arial"/>
          <w:color w:val="000000" w:themeColor="text1"/>
          <w:szCs w:val="22"/>
        </w:rPr>
        <w:t xml:space="preserve">varied </w:t>
      </w:r>
      <w:r w:rsidRPr="5CF44850">
        <w:rPr>
          <w:rFonts w:eastAsia="Arial" w:cs="Arial"/>
          <w:color w:val="000000" w:themeColor="text1"/>
          <w:szCs w:val="22"/>
        </w:rPr>
        <w:t>work programme.</w:t>
      </w:r>
    </w:p>
    <w:p w14:paraId="35409F32" w14:textId="3E10951B" w:rsidR="5CF44850" w:rsidRDefault="5CF44850" w:rsidP="5CF44850">
      <w:pPr>
        <w:jc w:val="left"/>
        <w:rPr>
          <w:color w:val="000000" w:themeColor="text1"/>
          <w:szCs w:val="22"/>
        </w:rPr>
      </w:pPr>
    </w:p>
    <w:p w14:paraId="64CC2551" w14:textId="70190242" w:rsidR="09091033" w:rsidRDefault="09091033" w:rsidP="46D08887">
      <w:pPr>
        <w:jc w:val="left"/>
        <w:rPr>
          <w:rFonts w:eastAsia="Arial" w:cs="Arial"/>
          <w:color w:val="000000" w:themeColor="text1"/>
          <w:szCs w:val="22"/>
        </w:rPr>
      </w:pPr>
      <w:r w:rsidRPr="46D08887">
        <w:rPr>
          <w:rFonts w:eastAsia="Arial" w:cs="Arial"/>
          <w:color w:val="000000" w:themeColor="text1"/>
          <w:szCs w:val="22"/>
        </w:rPr>
        <w:t xml:space="preserve">You will be fully trained on the relevant University systems and must be able to apply these skills and the additional knowledge you acquire as a member of the team to support our work. There will be </w:t>
      </w:r>
      <w:r w:rsidRPr="46D08887">
        <w:rPr>
          <w:rFonts w:eastAsia="Arial" w:cs="Arial"/>
          <w:color w:val="000000" w:themeColor="text1"/>
          <w:szCs w:val="22"/>
        </w:rPr>
        <w:lastRenderedPageBreak/>
        <w:t xml:space="preserve">opportunities for training and professional development as part of your duties; training to undertake the role as outlined below will also be given during the induction process. The </w:t>
      </w:r>
      <w:r w:rsidR="268B0CE7" w:rsidRPr="46D08887">
        <w:rPr>
          <w:rFonts w:eastAsia="Arial" w:cs="Arial"/>
          <w:color w:val="000000" w:themeColor="text1"/>
          <w:szCs w:val="22"/>
        </w:rPr>
        <w:t xml:space="preserve">Support Officer </w:t>
      </w:r>
      <w:r w:rsidRPr="46D08887">
        <w:rPr>
          <w:rFonts w:eastAsia="Arial" w:cs="Arial"/>
          <w:color w:val="000000" w:themeColor="text1"/>
          <w:szCs w:val="22"/>
        </w:rPr>
        <w:t>will play a full part in supporting the Partnership team’s activities at a dynamic and exciting moment.</w:t>
      </w:r>
    </w:p>
    <w:p w14:paraId="43671AD4" w14:textId="42203565" w:rsidR="5CF44850" w:rsidRDefault="5CF44850" w:rsidP="5CF44850">
      <w:pPr>
        <w:jc w:val="left"/>
        <w:rPr>
          <w:szCs w:val="22"/>
        </w:rPr>
      </w:pPr>
    </w:p>
    <w:p w14:paraId="2C500AE7" w14:textId="77777777" w:rsidR="00504329" w:rsidRDefault="588E1ABD" w:rsidP="5CF44850">
      <w:pPr>
        <w:jc w:val="left"/>
      </w:pPr>
      <w:r>
        <w:t>This role offers an excellent opportunity to develop your professional profile and build a large network of contacts across and beyond Oxford.</w:t>
      </w:r>
    </w:p>
    <w:p w14:paraId="41C8F396" w14:textId="77777777" w:rsidR="00F906E1" w:rsidRDefault="00F906E1" w:rsidP="5CF44850">
      <w:pPr>
        <w:jc w:val="left"/>
      </w:pPr>
    </w:p>
    <w:p w14:paraId="0D4B75B4" w14:textId="77777777" w:rsidR="00F906E1" w:rsidRDefault="5A2B80A4" w:rsidP="5CF44850">
      <w:pPr>
        <w:pStyle w:val="Heading4"/>
      </w:pPr>
      <w:r>
        <w:t>Team organisational structure and reporting</w:t>
      </w:r>
    </w:p>
    <w:p w14:paraId="72A3D3EC" w14:textId="77777777" w:rsidR="00F906E1" w:rsidRPr="00F906E1" w:rsidRDefault="00F906E1" w:rsidP="5CF44850">
      <w:pPr>
        <w:jc w:val="left"/>
        <w:rPr>
          <w:lang w:eastAsia="en-US"/>
        </w:rPr>
      </w:pPr>
    </w:p>
    <w:p w14:paraId="7A1ECE18" w14:textId="3ACA356F" w:rsidR="20B8C1B6" w:rsidRDefault="20B8C1B6" w:rsidP="46D08887">
      <w:pPr>
        <w:jc w:val="left"/>
        <w:rPr>
          <w:rFonts w:eastAsia="Arial" w:cs="Arial"/>
          <w:color w:val="000000" w:themeColor="text1"/>
          <w:szCs w:val="22"/>
        </w:rPr>
      </w:pPr>
      <w:r w:rsidRPr="46D08887">
        <w:rPr>
          <w:rFonts w:eastAsia="Arial" w:cs="Arial"/>
          <w:color w:val="000000" w:themeColor="text1"/>
          <w:szCs w:val="22"/>
        </w:rPr>
        <w:t>You will report to the National Trust Partnership</w:t>
      </w:r>
      <w:r w:rsidR="156603E6" w:rsidRPr="46D08887">
        <w:rPr>
          <w:rFonts w:eastAsia="Arial" w:cs="Arial"/>
          <w:color w:val="000000" w:themeColor="text1"/>
          <w:szCs w:val="22"/>
        </w:rPr>
        <w:t xml:space="preserve"> (NTP)</w:t>
      </w:r>
      <w:r w:rsidRPr="46D08887">
        <w:rPr>
          <w:rFonts w:eastAsia="Arial" w:cs="Arial"/>
          <w:color w:val="000000" w:themeColor="text1"/>
          <w:szCs w:val="22"/>
        </w:rPr>
        <w:t xml:space="preserve"> Lead. The NTP team includes the Partnership Lead and the Humanities Division’s Heritage Engagement Fellow. The NTP is part of the Heritage Partnerships </w:t>
      </w:r>
      <w:r w:rsidR="36FA3E7A" w:rsidRPr="46D08887">
        <w:rPr>
          <w:rFonts w:eastAsia="Arial" w:cs="Arial"/>
          <w:color w:val="000000" w:themeColor="text1"/>
          <w:szCs w:val="22"/>
        </w:rPr>
        <w:t>Team</w:t>
      </w:r>
      <w:r w:rsidRPr="46D08887">
        <w:rPr>
          <w:rFonts w:eastAsia="Arial" w:cs="Arial"/>
          <w:color w:val="000000" w:themeColor="text1"/>
          <w:szCs w:val="22"/>
        </w:rPr>
        <w:t xml:space="preserve">, which is led by the Heritage Engagement Fellow. The Partnership Board is made up of senior National Trust and University staff. </w:t>
      </w:r>
      <w:r w:rsidR="59F6BD00" w:rsidRPr="46D08887">
        <w:rPr>
          <w:rFonts w:eastAsia="Arial" w:cs="Arial"/>
          <w:color w:val="000000" w:themeColor="text1"/>
          <w:szCs w:val="22"/>
        </w:rPr>
        <w:t xml:space="preserve">A </w:t>
      </w:r>
      <w:r w:rsidRPr="46D08887">
        <w:rPr>
          <w:rFonts w:eastAsia="Arial" w:cs="Arial"/>
          <w:color w:val="000000" w:themeColor="text1"/>
          <w:szCs w:val="22"/>
        </w:rPr>
        <w:t xml:space="preserve">Partnership Working Group reports to the Board and is involved in the day-to-day </w:t>
      </w:r>
      <w:r w:rsidR="519884E5" w:rsidRPr="46D08887">
        <w:rPr>
          <w:rFonts w:eastAsia="Arial" w:cs="Arial"/>
          <w:color w:val="000000" w:themeColor="text1"/>
          <w:szCs w:val="22"/>
        </w:rPr>
        <w:t>oversight</w:t>
      </w:r>
      <w:r w:rsidRPr="46D08887">
        <w:rPr>
          <w:rFonts w:eastAsia="Arial" w:cs="Arial"/>
          <w:color w:val="000000" w:themeColor="text1"/>
          <w:szCs w:val="22"/>
        </w:rPr>
        <w:t xml:space="preserve"> of the NTP. The NTP works closely alongside TORCH | The Oxford Centre for Research in the Humanities. You will work with all team members, and as appropriate, and with TORCH staff e.g. for the delivery of events. Events </w:t>
      </w:r>
      <w:r w:rsidR="74B8767E" w:rsidRPr="46D08887">
        <w:rPr>
          <w:rFonts w:eastAsia="Arial" w:cs="Arial"/>
          <w:color w:val="000000" w:themeColor="text1"/>
          <w:szCs w:val="22"/>
        </w:rPr>
        <w:t xml:space="preserve">may </w:t>
      </w:r>
      <w:r w:rsidRPr="46D08887">
        <w:rPr>
          <w:rFonts w:eastAsia="Arial" w:cs="Arial"/>
          <w:color w:val="000000" w:themeColor="text1"/>
          <w:szCs w:val="22"/>
        </w:rPr>
        <w:t>fall out of core office hours at times, therefore flexibility will be required and agreed with the National Trust Partnership Lead.</w:t>
      </w:r>
    </w:p>
    <w:p w14:paraId="03537CFC" w14:textId="0C653601" w:rsidR="5CF44850" w:rsidRDefault="5CF44850" w:rsidP="5CF44850">
      <w:pPr>
        <w:jc w:val="left"/>
        <w:rPr>
          <w:rFonts w:eastAsia="Arial" w:cs="Arial"/>
          <w:color w:val="000000" w:themeColor="text1"/>
          <w:szCs w:val="22"/>
        </w:rPr>
      </w:pPr>
    </w:p>
    <w:p w14:paraId="7482073A" w14:textId="0DB4D604" w:rsidR="20B8C1B6" w:rsidRDefault="20B8C1B6" w:rsidP="46D08887">
      <w:pPr>
        <w:jc w:val="left"/>
        <w:rPr>
          <w:rFonts w:eastAsia="Arial" w:cs="Arial"/>
          <w:color w:val="000000" w:themeColor="text1"/>
          <w:szCs w:val="22"/>
        </w:rPr>
      </w:pPr>
      <w:r w:rsidRPr="46D08887">
        <w:rPr>
          <w:rFonts w:eastAsia="Arial" w:cs="Arial"/>
          <w:color w:val="000000" w:themeColor="text1"/>
          <w:szCs w:val="22"/>
        </w:rPr>
        <w:lastRenderedPageBreak/>
        <w:t>You will attend the University’s Research Innovation Support Network (RISN) and other meetings and networks as appropriate (e.g. Public Engagement with Research events, Oxford Knowledge Exchange Network)</w:t>
      </w:r>
      <w:r w:rsidR="797D1F71" w:rsidRPr="46D08887">
        <w:rPr>
          <w:rFonts w:eastAsia="Arial" w:cs="Arial"/>
          <w:color w:val="000000" w:themeColor="text1"/>
          <w:szCs w:val="22"/>
        </w:rPr>
        <w:t xml:space="preserve"> in addition to relevant National Trust meetings.</w:t>
      </w:r>
    </w:p>
    <w:p w14:paraId="5DC6913D" w14:textId="4766BB01" w:rsidR="5CF44850" w:rsidRDefault="5CF44850" w:rsidP="5CF44850">
      <w:pPr>
        <w:jc w:val="left"/>
        <w:rPr>
          <w:szCs w:val="22"/>
        </w:rPr>
      </w:pPr>
    </w:p>
    <w:p w14:paraId="62DFEB81" w14:textId="63DD1EC4" w:rsidR="5CF44850" w:rsidRDefault="71F775D4" w:rsidP="46D08887">
      <w:pPr>
        <w:pStyle w:val="Heading3"/>
        <w:jc w:val="left"/>
      </w:pPr>
      <w:r>
        <w:t>Responsibilities</w:t>
      </w:r>
      <w:r w:rsidR="24C457B0">
        <w:t>/</w:t>
      </w:r>
      <w:r>
        <w:t xml:space="preserve">duties </w:t>
      </w:r>
    </w:p>
    <w:p w14:paraId="0E27B00A" w14:textId="77777777" w:rsidR="00E9412B" w:rsidRDefault="00E9412B" w:rsidP="5CF44850">
      <w:pPr>
        <w:jc w:val="left"/>
      </w:pPr>
    </w:p>
    <w:p w14:paraId="05840A56" w14:textId="08CAE720" w:rsidR="60FFFEDA" w:rsidRDefault="60FFFEDA" w:rsidP="5CF44850">
      <w:pPr>
        <w:pStyle w:val="ListParagraph"/>
        <w:numPr>
          <w:ilvl w:val="0"/>
          <w:numId w:val="21"/>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t>Effectively manage communications</w:t>
      </w:r>
      <w:r w:rsidR="48BEB5CE" w:rsidRPr="5CF44850">
        <w:rPr>
          <w:rFonts w:eastAsia="Arial" w:cs="Arial"/>
          <w:color w:val="000000" w:themeColor="text1"/>
          <w:szCs w:val="22"/>
        </w:rPr>
        <w:t xml:space="preserve"> and evaluation</w:t>
      </w:r>
      <w:r w:rsidRPr="5CF44850">
        <w:rPr>
          <w:rFonts w:eastAsia="Arial" w:cs="Arial"/>
          <w:color w:val="000000" w:themeColor="text1"/>
          <w:szCs w:val="22"/>
        </w:rPr>
        <w:t xml:space="preserve"> for the NTP, in particular:</w:t>
      </w:r>
    </w:p>
    <w:p w14:paraId="7F987F62" w14:textId="117CDBC4" w:rsidR="29DF3F96" w:rsidRDefault="470C56FB" w:rsidP="25644B64">
      <w:pPr>
        <w:pStyle w:val="ListParagraph"/>
        <w:numPr>
          <w:ilvl w:val="0"/>
          <w:numId w:val="12"/>
        </w:numPr>
        <w:tabs>
          <w:tab w:val="clear" w:pos="576"/>
          <w:tab w:val="clear" w:pos="1152"/>
          <w:tab w:val="clear" w:pos="1728"/>
          <w:tab w:val="clear" w:pos="5760"/>
        </w:tabs>
        <w:spacing w:after="240"/>
        <w:jc w:val="left"/>
        <w:rPr>
          <w:color w:val="000000" w:themeColor="text1"/>
          <w:szCs w:val="22"/>
        </w:rPr>
      </w:pPr>
      <w:r w:rsidRPr="25644B64">
        <w:rPr>
          <w:rFonts w:eastAsia="Arial" w:cs="Arial"/>
          <w:color w:val="000000" w:themeColor="text1"/>
          <w:szCs w:val="22"/>
        </w:rPr>
        <w:t>Designing, distributing and analysing evaluation surveys to monitor NTP activities and events</w:t>
      </w:r>
      <w:r w:rsidR="628E8817" w:rsidRPr="25644B64">
        <w:rPr>
          <w:rFonts w:eastAsia="Arial" w:cs="Arial"/>
          <w:color w:val="000000" w:themeColor="text1"/>
          <w:szCs w:val="22"/>
        </w:rPr>
        <w:t>, including internships.</w:t>
      </w:r>
    </w:p>
    <w:p w14:paraId="5253951E" w14:textId="3699C471" w:rsidR="60FFFEDA" w:rsidRDefault="60FFFEDA" w:rsidP="5CF44850">
      <w:pPr>
        <w:pStyle w:val="ListParagraph"/>
        <w:numPr>
          <w:ilvl w:val="0"/>
          <w:numId w:val="12"/>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t xml:space="preserve">Overseeing the NTPs online presence (primarily on the TORCH website), ensuring content is up to date and refreshed to reflect programme activity or events; commissioning new content e.g. blog posts as required. </w:t>
      </w:r>
    </w:p>
    <w:p w14:paraId="34A09FE3" w14:textId="0BEDBAAE" w:rsidR="60FFFEDA" w:rsidRDefault="60FFFEDA" w:rsidP="5CF44850">
      <w:pPr>
        <w:pStyle w:val="ListParagraph"/>
        <w:numPr>
          <w:ilvl w:val="0"/>
          <w:numId w:val="12"/>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t>Supporting the creation of updates for the NT’s Research Bulletin, in collaboration with the National Trust Partnership Lead.</w:t>
      </w:r>
    </w:p>
    <w:p w14:paraId="5F4DB3B4" w14:textId="7CD0A7F0" w:rsidR="60FFFEDA" w:rsidRDefault="381B5FD2" w:rsidP="25644B64">
      <w:pPr>
        <w:pStyle w:val="ListParagraph"/>
        <w:numPr>
          <w:ilvl w:val="0"/>
          <w:numId w:val="12"/>
        </w:numPr>
        <w:tabs>
          <w:tab w:val="clear" w:pos="576"/>
          <w:tab w:val="clear" w:pos="1152"/>
          <w:tab w:val="clear" w:pos="1728"/>
          <w:tab w:val="clear" w:pos="5760"/>
        </w:tabs>
        <w:spacing w:after="240"/>
        <w:jc w:val="left"/>
        <w:rPr>
          <w:rFonts w:eastAsia="Arial" w:cs="Arial"/>
          <w:color w:val="000000" w:themeColor="text1"/>
          <w:szCs w:val="22"/>
        </w:rPr>
      </w:pPr>
      <w:r w:rsidRPr="25644B64">
        <w:rPr>
          <w:rFonts w:eastAsia="Arial" w:cs="Arial"/>
          <w:color w:val="000000" w:themeColor="text1"/>
          <w:szCs w:val="22"/>
        </w:rPr>
        <w:t>Preparing other print and online communications, as and when required e.g. in support of events.</w:t>
      </w:r>
    </w:p>
    <w:p w14:paraId="6BC7A456" w14:textId="77777777" w:rsidR="00522E1C" w:rsidRDefault="00522E1C" w:rsidP="00522E1C">
      <w:pPr>
        <w:pStyle w:val="ListParagraph"/>
        <w:tabs>
          <w:tab w:val="clear" w:pos="576"/>
          <w:tab w:val="clear" w:pos="1152"/>
          <w:tab w:val="clear" w:pos="1728"/>
          <w:tab w:val="clear" w:pos="5760"/>
        </w:tabs>
        <w:spacing w:after="240"/>
        <w:ind w:left="1080"/>
        <w:jc w:val="left"/>
        <w:rPr>
          <w:rFonts w:eastAsia="Arial" w:cs="Arial"/>
          <w:color w:val="000000" w:themeColor="text1"/>
          <w:szCs w:val="22"/>
        </w:rPr>
      </w:pPr>
    </w:p>
    <w:p w14:paraId="0CC48168" w14:textId="2A36EE9B" w:rsidR="58B5D40A" w:rsidRDefault="58B5D40A" w:rsidP="25644B64">
      <w:pPr>
        <w:pStyle w:val="ListParagraph"/>
        <w:numPr>
          <w:ilvl w:val="0"/>
          <w:numId w:val="1"/>
        </w:numPr>
        <w:tabs>
          <w:tab w:val="clear" w:pos="576"/>
          <w:tab w:val="clear" w:pos="1152"/>
          <w:tab w:val="clear" w:pos="1728"/>
          <w:tab w:val="clear" w:pos="5760"/>
        </w:tabs>
        <w:jc w:val="left"/>
        <w:rPr>
          <w:rFonts w:eastAsia="Arial" w:cs="Arial"/>
          <w:color w:val="000000" w:themeColor="text1"/>
          <w:szCs w:val="22"/>
        </w:rPr>
      </w:pPr>
      <w:r w:rsidRPr="25644B64">
        <w:rPr>
          <w:rFonts w:eastAsia="Arial" w:cs="Arial"/>
          <w:color w:val="000000" w:themeColor="text1"/>
          <w:szCs w:val="22"/>
        </w:rPr>
        <w:t>Support the planning and effective delivery of NTP workshops, conferences, lectures and events, in particular:</w:t>
      </w:r>
    </w:p>
    <w:p w14:paraId="3ABE571B" w14:textId="3012A979" w:rsidR="58B5D40A" w:rsidRDefault="58B5D40A" w:rsidP="25644B64">
      <w:pPr>
        <w:pStyle w:val="ListParagraph"/>
        <w:numPr>
          <w:ilvl w:val="1"/>
          <w:numId w:val="12"/>
        </w:numPr>
        <w:tabs>
          <w:tab w:val="clear" w:pos="576"/>
          <w:tab w:val="clear" w:pos="1152"/>
          <w:tab w:val="clear" w:pos="1728"/>
          <w:tab w:val="clear" w:pos="5760"/>
        </w:tabs>
        <w:spacing w:after="240"/>
        <w:jc w:val="left"/>
        <w:rPr>
          <w:rFonts w:eastAsia="Arial" w:cs="Arial"/>
          <w:color w:val="000000" w:themeColor="text1"/>
          <w:szCs w:val="22"/>
        </w:rPr>
      </w:pPr>
      <w:r w:rsidRPr="25644B64">
        <w:rPr>
          <w:rFonts w:eastAsia="Arial" w:cs="Arial"/>
          <w:color w:val="000000" w:themeColor="text1"/>
          <w:szCs w:val="22"/>
        </w:rPr>
        <w:t xml:space="preserve">Creating publicity materials when required e.g. posters and flyers, and circulating via relevant </w:t>
      </w:r>
      <w:r w:rsidRPr="25644B64">
        <w:rPr>
          <w:rFonts w:eastAsia="Arial" w:cs="Arial"/>
          <w:color w:val="000000" w:themeColor="text1"/>
          <w:szCs w:val="22"/>
        </w:rPr>
        <w:lastRenderedPageBreak/>
        <w:t>internal and external (e.g. Heritage Alliance, AHRC Heritage Priority Area) mailing lists.</w:t>
      </w:r>
    </w:p>
    <w:p w14:paraId="223C74AC" w14:textId="7B6C2822" w:rsidR="58B5D40A" w:rsidRDefault="58B5D40A" w:rsidP="25644B64">
      <w:pPr>
        <w:pStyle w:val="ListParagraph"/>
        <w:numPr>
          <w:ilvl w:val="1"/>
          <w:numId w:val="12"/>
        </w:numPr>
        <w:tabs>
          <w:tab w:val="clear" w:pos="576"/>
          <w:tab w:val="clear" w:pos="1152"/>
          <w:tab w:val="clear" w:pos="1728"/>
          <w:tab w:val="clear" w:pos="5760"/>
        </w:tabs>
        <w:spacing w:after="240"/>
        <w:jc w:val="left"/>
        <w:rPr>
          <w:rFonts w:eastAsia="Arial" w:cs="Arial"/>
          <w:color w:val="000000" w:themeColor="text1"/>
          <w:szCs w:val="22"/>
        </w:rPr>
      </w:pPr>
      <w:r w:rsidRPr="25644B64">
        <w:rPr>
          <w:rFonts w:eastAsia="Arial" w:cs="Arial"/>
          <w:color w:val="000000" w:themeColor="text1"/>
          <w:szCs w:val="22"/>
        </w:rPr>
        <w:t xml:space="preserve">Setting up and managing invites, guest lists and attendee lists for events. </w:t>
      </w:r>
    </w:p>
    <w:p w14:paraId="2C26B9D8" w14:textId="1FEB2B1A" w:rsidR="58B5D40A" w:rsidRDefault="58B5D40A" w:rsidP="46D08887">
      <w:pPr>
        <w:pStyle w:val="ListParagraph"/>
        <w:numPr>
          <w:ilvl w:val="1"/>
          <w:numId w:val="12"/>
        </w:numPr>
        <w:tabs>
          <w:tab w:val="clear" w:pos="576"/>
          <w:tab w:val="clear" w:pos="1152"/>
          <w:tab w:val="clear" w:pos="1728"/>
          <w:tab w:val="clear" w:pos="5760"/>
        </w:tabs>
        <w:spacing w:after="240"/>
        <w:jc w:val="left"/>
        <w:rPr>
          <w:rFonts w:eastAsia="Arial" w:cs="Arial"/>
          <w:color w:val="000000" w:themeColor="text1"/>
          <w:szCs w:val="22"/>
        </w:rPr>
      </w:pPr>
      <w:r w:rsidRPr="46D08887">
        <w:rPr>
          <w:rFonts w:eastAsia="Arial" w:cs="Arial"/>
          <w:color w:val="000000" w:themeColor="text1"/>
          <w:szCs w:val="22"/>
        </w:rPr>
        <w:t>Booking facilities e.g. rooms, refreshments, IT equipment etc.</w:t>
      </w:r>
      <w:r w:rsidR="66BA7A21" w:rsidRPr="46D08887">
        <w:rPr>
          <w:rFonts w:eastAsia="Arial" w:cs="Arial"/>
          <w:color w:val="000000" w:themeColor="text1"/>
          <w:szCs w:val="22"/>
        </w:rPr>
        <w:t>, managing online event platforms (e.g. Zoom)</w:t>
      </w:r>
      <w:r w:rsidRPr="46D08887">
        <w:rPr>
          <w:rFonts w:eastAsia="Arial" w:cs="Arial"/>
          <w:color w:val="000000" w:themeColor="text1"/>
          <w:szCs w:val="22"/>
        </w:rPr>
        <w:t xml:space="preserve"> and ensuring payments are made to internal and external suppliers in liaison with the divisional finance team.</w:t>
      </w:r>
    </w:p>
    <w:p w14:paraId="12838A0B" w14:textId="64F864B6" w:rsidR="58B5D40A" w:rsidRDefault="58B5D40A" w:rsidP="25644B64">
      <w:pPr>
        <w:pStyle w:val="ListParagraph"/>
        <w:numPr>
          <w:ilvl w:val="1"/>
          <w:numId w:val="12"/>
        </w:numPr>
        <w:tabs>
          <w:tab w:val="clear" w:pos="576"/>
          <w:tab w:val="clear" w:pos="1152"/>
          <w:tab w:val="clear" w:pos="1728"/>
          <w:tab w:val="clear" w:pos="5760"/>
        </w:tabs>
        <w:spacing w:after="240"/>
        <w:jc w:val="left"/>
        <w:rPr>
          <w:rFonts w:eastAsia="Arial" w:cs="Arial"/>
          <w:color w:val="000000" w:themeColor="text1"/>
          <w:szCs w:val="22"/>
        </w:rPr>
      </w:pPr>
      <w:r w:rsidRPr="25644B64">
        <w:rPr>
          <w:rFonts w:eastAsia="Arial" w:cs="Arial"/>
          <w:color w:val="000000" w:themeColor="text1"/>
          <w:szCs w:val="22"/>
        </w:rPr>
        <w:t>Supporting the running of events e.g. taking minutes at workshops, helping with hospitality, answering attendee enquiries.</w:t>
      </w:r>
    </w:p>
    <w:p w14:paraId="283C827E" w14:textId="77777777" w:rsidR="00522E1C" w:rsidRDefault="00522E1C" w:rsidP="00522E1C">
      <w:pPr>
        <w:pStyle w:val="ListParagraph"/>
        <w:tabs>
          <w:tab w:val="clear" w:pos="576"/>
          <w:tab w:val="clear" w:pos="1152"/>
          <w:tab w:val="clear" w:pos="1728"/>
          <w:tab w:val="clear" w:pos="5760"/>
        </w:tabs>
        <w:spacing w:after="240"/>
        <w:ind w:left="1800"/>
        <w:jc w:val="left"/>
        <w:rPr>
          <w:rFonts w:eastAsia="Arial" w:cs="Arial"/>
          <w:color w:val="000000" w:themeColor="text1"/>
          <w:szCs w:val="22"/>
        </w:rPr>
      </w:pPr>
    </w:p>
    <w:p w14:paraId="0A40B300" w14:textId="0E6B7377" w:rsidR="64DB7CD0" w:rsidRDefault="7D1171EF" w:rsidP="46D08887">
      <w:pPr>
        <w:pStyle w:val="ListParagraph"/>
        <w:numPr>
          <w:ilvl w:val="0"/>
          <w:numId w:val="21"/>
        </w:numPr>
        <w:tabs>
          <w:tab w:val="clear" w:pos="576"/>
          <w:tab w:val="clear" w:pos="1152"/>
          <w:tab w:val="clear" w:pos="1728"/>
          <w:tab w:val="clear" w:pos="5760"/>
        </w:tabs>
        <w:spacing w:after="240"/>
        <w:jc w:val="left"/>
        <w:rPr>
          <w:rFonts w:eastAsia="Arial" w:cs="Arial"/>
          <w:color w:val="000000" w:themeColor="text1"/>
          <w:szCs w:val="22"/>
        </w:rPr>
      </w:pPr>
      <w:r w:rsidRPr="46D08887">
        <w:rPr>
          <w:rFonts w:eastAsia="Arial" w:cs="Arial"/>
          <w:color w:val="000000" w:themeColor="text1"/>
          <w:szCs w:val="22"/>
        </w:rPr>
        <w:t xml:space="preserve">Provide executive administrative support to the National Trust Partnership </w:t>
      </w:r>
      <w:r w:rsidR="54E03829" w:rsidRPr="46D08887">
        <w:rPr>
          <w:rFonts w:eastAsia="Arial" w:cs="Arial"/>
          <w:color w:val="000000" w:themeColor="text1"/>
          <w:szCs w:val="22"/>
        </w:rPr>
        <w:t>L</w:t>
      </w:r>
      <w:r w:rsidRPr="46D08887">
        <w:rPr>
          <w:rFonts w:eastAsia="Arial" w:cs="Arial"/>
          <w:color w:val="000000" w:themeColor="text1"/>
          <w:szCs w:val="22"/>
        </w:rPr>
        <w:t xml:space="preserve">ead for the organisation and running of the NT Partnership </w:t>
      </w:r>
      <w:r w:rsidR="12AFCE49" w:rsidRPr="46D08887">
        <w:rPr>
          <w:rFonts w:eastAsia="Arial" w:cs="Arial"/>
          <w:color w:val="000000" w:themeColor="text1"/>
          <w:szCs w:val="22"/>
        </w:rPr>
        <w:t>B</w:t>
      </w:r>
      <w:r w:rsidRPr="46D08887">
        <w:rPr>
          <w:rFonts w:eastAsia="Arial" w:cs="Arial"/>
          <w:color w:val="000000" w:themeColor="text1"/>
          <w:szCs w:val="22"/>
        </w:rPr>
        <w:t>oard, including:</w:t>
      </w:r>
    </w:p>
    <w:p w14:paraId="3A14A349" w14:textId="14DE103E" w:rsidR="64DB7CD0" w:rsidRDefault="64DB7CD0" w:rsidP="5CF44850">
      <w:pPr>
        <w:pStyle w:val="ListParagraph"/>
        <w:numPr>
          <w:ilvl w:val="0"/>
          <w:numId w:val="13"/>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t>Setting dates and booking rooms for future Board meetings through effective diary management, and ensuring payments are made to internal and external suppliers.</w:t>
      </w:r>
    </w:p>
    <w:p w14:paraId="0D9FD102" w14:textId="28F81236" w:rsidR="64DB7CD0" w:rsidRDefault="64DB7CD0" w:rsidP="5CF44850">
      <w:pPr>
        <w:pStyle w:val="ListParagraph"/>
        <w:numPr>
          <w:ilvl w:val="0"/>
          <w:numId w:val="13"/>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t>Preparing and circulating agendas and all relevant papers ahead of Board meetings.</w:t>
      </w:r>
    </w:p>
    <w:p w14:paraId="64820D8F" w14:textId="3E127C91" w:rsidR="64DB7CD0" w:rsidRDefault="64DB7CD0" w:rsidP="5CF44850">
      <w:pPr>
        <w:pStyle w:val="ListParagraph"/>
        <w:numPr>
          <w:ilvl w:val="0"/>
          <w:numId w:val="13"/>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t xml:space="preserve">Drafting minutes; circulating actions with relevant papers after meetings. </w:t>
      </w:r>
    </w:p>
    <w:p w14:paraId="58E4019B" w14:textId="3466F696" w:rsidR="64DB7CD0" w:rsidRDefault="64DB7CD0" w:rsidP="5CF44850">
      <w:pPr>
        <w:pStyle w:val="ListParagraph"/>
        <w:numPr>
          <w:ilvl w:val="0"/>
          <w:numId w:val="13"/>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t>Other administrative duties in support of the Board, as required.</w:t>
      </w:r>
    </w:p>
    <w:p w14:paraId="6D0EB806" w14:textId="77777777" w:rsidR="00522E1C" w:rsidRDefault="00522E1C" w:rsidP="00522E1C">
      <w:pPr>
        <w:pStyle w:val="ListParagraph"/>
        <w:tabs>
          <w:tab w:val="clear" w:pos="576"/>
          <w:tab w:val="clear" w:pos="1152"/>
          <w:tab w:val="clear" w:pos="1728"/>
          <w:tab w:val="clear" w:pos="5760"/>
        </w:tabs>
        <w:spacing w:after="240"/>
        <w:ind w:left="1080"/>
        <w:jc w:val="left"/>
        <w:rPr>
          <w:rFonts w:eastAsia="Arial" w:cs="Arial"/>
          <w:color w:val="000000" w:themeColor="text1"/>
          <w:szCs w:val="22"/>
        </w:rPr>
      </w:pPr>
    </w:p>
    <w:p w14:paraId="173653A1" w14:textId="5423A99C" w:rsidR="60FFFEDA" w:rsidRDefault="60FFFEDA" w:rsidP="5CF44850">
      <w:pPr>
        <w:pStyle w:val="ListParagraph"/>
        <w:numPr>
          <w:ilvl w:val="0"/>
          <w:numId w:val="21"/>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lastRenderedPageBreak/>
        <w:t>General tasks, as required, to support the National Trust Partnership Lead and the NTP’s work and activities. In particular:</w:t>
      </w:r>
    </w:p>
    <w:p w14:paraId="39A6E204" w14:textId="75B9F289" w:rsidR="60FFFEDA" w:rsidRDefault="60FFFEDA" w:rsidP="5CF44850">
      <w:pPr>
        <w:pStyle w:val="ListParagraph"/>
        <w:numPr>
          <w:ilvl w:val="0"/>
          <w:numId w:val="15"/>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t>Monitoring the NTP’s generic email addresses as first point of contact to answer general enquiries and deciding to escalate queries to the relevant colleague as appropriate.</w:t>
      </w:r>
    </w:p>
    <w:p w14:paraId="7792C7E4" w14:textId="64DA6355" w:rsidR="60FFFEDA" w:rsidRDefault="381B5FD2" w:rsidP="46D08887">
      <w:pPr>
        <w:pStyle w:val="ListParagraph"/>
        <w:numPr>
          <w:ilvl w:val="0"/>
          <w:numId w:val="15"/>
        </w:numPr>
        <w:tabs>
          <w:tab w:val="clear" w:pos="576"/>
          <w:tab w:val="clear" w:pos="1152"/>
          <w:tab w:val="clear" w:pos="1728"/>
          <w:tab w:val="clear" w:pos="5760"/>
        </w:tabs>
        <w:spacing w:after="240"/>
        <w:jc w:val="left"/>
        <w:rPr>
          <w:rFonts w:eastAsia="Arial" w:cs="Arial"/>
          <w:color w:val="000000" w:themeColor="text1"/>
          <w:szCs w:val="22"/>
        </w:rPr>
      </w:pPr>
      <w:r w:rsidRPr="46D08887">
        <w:rPr>
          <w:rFonts w:eastAsia="Arial" w:cs="Arial"/>
          <w:color w:val="000000" w:themeColor="text1"/>
          <w:szCs w:val="22"/>
        </w:rPr>
        <w:t xml:space="preserve">Supporting the efficient administration of </w:t>
      </w:r>
      <w:r w:rsidR="4105C25E" w:rsidRPr="46D08887">
        <w:rPr>
          <w:rFonts w:eastAsia="Arial" w:cs="Arial"/>
          <w:color w:val="000000" w:themeColor="text1"/>
          <w:szCs w:val="22"/>
        </w:rPr>
        <w:t xml:space="preserve">student </w:t>
      </w:r>
      <w:r w:rsidR="2FF18E9D" w:rsidRPr="46D08887">
        <w:rPr>
          <w:rFonts w:eastAsia="Arial" w:cs="Arial"/>
          <w:color w:val="000000" w:themeColor="text1"/>
          <w:szCs w:val="22"/>
        </w:rPr>
        <w:t xml:space="preserve">internships and </w:t>
      </w:r>
      <w:r w:rsidRPr="46D08887">
        <w:rPr>
          <w:rFonts w:eastAsia="Arial" w:cs="Arial"/>
          <w:color w:val="000000" w:themeColor="text1"/>
          <w:szCs w:val="22"/>
        </w:rPr>
        <w:t xml:space="preserve">research </w:t>
      </w:r>
      <w:r w:rsidR="04B284A4" w:rsidRPr="46D08887">
        <w:rPr>
          <w:rFonts w:eastAsia="Arial" w:cs="Arial"/>
          <w:color w:val="000000" w:themeColor="text1"/>
          <w:szCs w:val="22"/>
        </w:rPr>
        <w:t xml:space="preserve">activities </w:t>
      </w:r>
      <w:r w:rsidRPr="46D08887">
        <w:rPr>
          <w:rFonts w:eastAsia="Arial" w:cs="Arial"/>
          <w:color w:val="000000" w:themeColor="text1"/>
          <w:szCs w:val="22"/>
        </w:rPr>
        <w:t xml:space="preserve">including arranging travel and expenses, as required. </w:t>
      </w:r>
    </w:p>
    <w:p w14:paraId="14D69E09" w14:textId="49EE4DF9" w:rsidR="60FFFEDA" w:rsidRDefault="60FFFEDA" w:rsidP="5CF44850">
      <w:pPr>
        <w:pStyle w:val="ListParagraph"/>
        <w:numPr>
          <w:ilvl w:val="0"/>
          <w:numId w:val="15"/>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t xml:space="preserve">Providing administrative support for the successful delivery of the Trusted Source knowledge bank as required by the National Trust Partnership Lead (see </w:t>
      </w:r>
      <w:hyperlink r:id="rId17">
        <w:r w:rsidRPr="5CF44850">
          <w:rPr>
            <w:rStyle w:val="Hyperlink"/>
            <w:rFonts w:eastAsia="Arial" w:cs="Arial"/>
            <w:szCs w:val="22"/>
          </w:rPr>
          <w:t>www.nationaltrust.org.uk/trusted-source</w:t>
        </w:r>
      </w:hyperlink>
      <w:r w:rsidRPr="5CF44850">
        <w:rPr>
          <w:rFonts w:eastAsia="Arial" w:cs="Arial"/>
          <w:color w:val="000000" w:themeColor="text1"/>
          <w:szCs w:val="22"/>
        </w:rPr>
        <w:t>)</w:t>
      </w:r>
    </w:p>
    <w:p w14:paraId="195D8BFE" w14:textId="3C25BD74" w:rsidR="60FFFEDA" w:rsidRDefault="60FFFEDA" w:rsidP="5CF44850">
      <w:pPr>
        <w:pStyle w:val="ListParagraph"/>
        <w:numPr>
          <w:ilvl w:val="0"/>
          <w:numId w:val="15"/>
        </w:numPr>
        <w:tabs>
          <w:tab w:val="clear" w:pos="576"/>
          <w:tab w:val="clear" w:pos="1152"/>
          <w:tab w:val="clear" w:pos="1728"/>
          <w:tab w:val="clear" w:pos="5760"/>
        </w:tabs>
        <w:spacing w:after="240"/>
        <w:jc w:val="left"/>
        <w:rPr>
          <w:rFonts w:eastAsia="Arial" w:cs="Arial"/>
          <w:color w:val="000000" w:themeColor="text1"/>
          <w:szCs w:val="22"/>
        </w:rPr>
      </w:pPr>
      <w:r w:rsidRPr="5CF44850">
        <w:rPr>
          <w:rFonts w:eastAsia="Arial" w:cs="Arial"/>
          <w:color w:val="000000" w:themeColor="text1"/>
          <w:szCs w:val="22"/>
        </w:rPr>
        <w:t>To support the NTP team with other appropriate duties as required from time to time.</w:t>
      </w:r>
    </w:p>
    <w:p w14:paraId="53E374A7" w14:textId="68B6AEB8" w:rsidR="006E1E24" w:rsidRPr="00522E1C" w:rsidRDefault="006E1E24" w:rsidP="006E1E24">
      <w:pPr>
        <w:pStyle w:val="Heading2"/>
        <w:rPr>
          <w:sz w:val="24"/>
          <w:szCs w:val="24"/>
        </w:rPr>
      </w:pPr>
      <w:r w:rsidRPr="00522E1C">
        <w:rPr>
          <w:sz w:val="24"/>
          <w:szCs w:val="24"/>
        </w:rPr>
        <w:t>Pre-employment screening</w:t>
      </w:r>
    </w:p>
    <w:p w14:paraId="57FF0FAC" w14:textId="77777777" w:rsidR="006E1E24" w:rsidRPr="00773078" w:rsidRDefault="006E1E24" w:rsidP="006E1E24">
      <w:pPr>
        <w:pStyle w:val="Heading3"/>
      </w:pPr>
      <w:r>
        <w:t>Standard checks</w:t>
      </w:r>
    </w:p>
    <w:p w14:paraId="6F090DA0" w14:textId="77777777" w:rsidR="006E1E24" w:rsidRDefault="006E1E24" w:rsidP="006E1E24">
      <w:pPr>
        <w:pStyle w:val="BodyText1"/>
        <w:tabs>
          <w:tab w:val="left" w:pos="4035"/>
        </w:tabs>
      </w:pPr>
      <w:r>
        <w:t>If you are offered the post, the offer will be subject to standard pre-employment checks. You will be asked to provide: proof of your right-to-work in the UK; proof of your identity; and (if we haven’t done so already) we will contact the referees you have nominated. You will also be asked to complete a health declaration so that you can tell us about any health conditions or disabilities for which you may need us to make appropriate adjustments.</w:t>
      </w:r>
    </w:p>
    <w:p w14:paraId="495CB2A7" w14:textId="77777777" w:rsidR="006E1E24" w:rsidRDefault="006E1E24" w:rsidP="006E1E24">
      <w:pPr>
        <w:pStyle w:val="BodyText1"/>
        <w:tabs>
          <w:tab w:val="left" w:pos="4035"/>
        </w:tabs>
      </w:pPr>
      <w:r>
        <w:t xml:space="preserve">Please read the candidate notes on the University’s pre-employment screening procedures at: </w:t>
      </w:r>
      <w:hyperlink r:id="rId18" w:history="1">
        <w:r w:rsidRPr="003B13D0">
          <w:rPr>
            <w:rStyle w:val="Hyperlink"/>
          </w:rPr>
          <w:t>https://www.jobs.ox.ac.uk/pre-employment-checks</w:t>
        </w:r>
      </w:hyperlink>
      <w:r>
        <w:t xml:space="preserve">  </w:t>
      </w:r>
    </w:p>
    <w:p w14:paraId="7620E56B" w14:textId="77777777" w:rsidR="00522E1C" w:rsidRPr="00522E1C" w:rsidRDefault="00522E1C" w:rsidP="00522E1C">
      <w:pPr>
        <w:tabs>
          <w:tab w:val="clear" w:pos="576"/>
          <w:tab w:val="clear" w:pos="1152"/>
          <w:tab w:val="clear" w:pos="1728"/>
          <w:tab w:val="clear" w:pos="5760"/>
        </w:tabs>
        <w:suppressAutoHyphens w:val="0"/>
        <w:spacing w:line="240" w:lineRule="auto"/>
        <w:jc w:val="left"/>
        <w:rPr>
          <w:b/>
          <w:sz w:val="24"/>
        </w:rPr>
      </w:pPr>
    </w:p>
    <w:p w14:paraId="62486C05" w14:textId="3CBB3D06" w:rsidR="00903505" w:rsidRPr="00522E1C" w:rsidRDefault="587212BB" w:rsidP="00522E1C">
      <w:pPr>
        <w:tabs>
          <w:tab w:val="clear" w:pos="576"/>
          <w:tab w:val="clear" w:pos="1152"/>
          <w:tab w:val="clear" w:pos="1728"/>
          <w:tab w:val="clear" w:pos="5760"/>
        </w:tabs>
        <w:suppressAutoHyphens w:val="0"/>
        <w:spacing w:line="240" w:lineRule="auto"/>
        <w:jc w:val="left"/>
        <w:rPr>
          <w:rFonts w:cs="Arial"/>
          <w:b/>
          <w:bCs/>
          <w:sz w:val="24"/>
        </w:rPr>
      </w:pPr>
      <w:r w:rsidRPr="00522E1C">
        <w:rPr>
          <w:b/>
          <w:sz w:val="24"/>
        </w:rPr>
        <w:t>Selection criteria</w:t>
      </w:r>
      <w:r w:rsidR="71F775D4" w:rsidRPr="00522E1C">
        <w:rPr>
          <w:b/>
          <w:sz w:val="24"/>
        </w:rPr>
        <w:t xml:space="preserve"> </w:t>
      </w:r>
    </w:p>
    <w:p w14:paraId="4101652C" w14:textId="77777777" w:rsidR="00504329" w:rsidRPr="00504329" w:rsidRDefault="00504329" w:rsidP="5CF44850">
      <w:pPr>
        <w:jc w:val="left"/>
      </w:pPr>
    </w:p>
    <w:p w14:paraId="39C6B5FD" w14:textId="1CFDEE71" w:rsidR="067A6D25" w:rsidRDefault="067A6D25" w:rsidP="5CF44850">
      <w:pPr>
        <w:pStyle w:val="ListBullet"/>
        <w:numPr>
          <w:ilvl w:val="0"/>
          <w:numId w:val="0"/>
        </w:numPr>
        <w:jc w:val="left"/>
        <w:rPr>
          <w:rFonts w:eastAsia="Arial" w:cs="Arial"/>
          <w:b/>
          <w:bCs/>
          <w:color w:val="000000" w:themeColor="text1"/>
          <w:sz w:val="24"/>
        </w:rPr>
      </w:pPr>
      <w:r w:rsidRPr="5CF44850">
        <w:rPr>
          <w:rFonts w:eastAsia="Arial" w:cs="Arial"/>
          <w:b/>
          <w:bCs/>
          <w:color w:val="000000" w:themeColor="text1"/>
          <w:sz w:val="24"/>
        </w:rPr>
        <w:t>Essential</w:t>
      </w:r>
    </w:p>
    <w:p w14:paraId="53357B7C" w14:textId="1B0846D5" w:rsidR="067A6D25" w:rsidRDefault="067A6D25" w:rsidP="5CF44850">
      <w:pPr>
        <w:pStyle w:val="ListBullet"/>
        <w:tabs>
          <w:tab w:val="clear" w:pos="576"/>
          <w:tab w:val="clear" w:pos="1152"/>
          <w:tab w:val="clear" w:pos="1728"/>
          <w:tab w:val="clear" w:pos="5760"/>
          <w:tab w:val="left" w:pos="709"/>
        </w:tabs>
        <w:jc w:val="left"/>
        <w:rPr>
          <w:rFonts w:eastAsia="Arial" w:cs="Arial"/>
          <w:color w:val="000000" w:themeColor="text1"/>
          <w:szCs w:val="22"/>
        </w:rPr>
      </w:pPr>
      <w:r w:rsidRPr="5CF44850">
        <w:rPr>
          <w:rFonts w:eastAsia="Arial" w:cs="Arial"/>
          <w:color w:val="000000" w:themeColor="text1"/>
          <w:szCs w:val="22"/>
        </w:rPr>
        <w:t>Good general education and enthusiasm for humanities research and/or the heritage sector. [Evidence: CV and application letter]</w:t>
      </w:r>
    </w:p>
    <w:p w14:paraId="1A89E89F" w14:textId="56C52E48" w:rsidR="067A6D25" w:rsidRDefault="067A6D25" w:rsidP="5CF44850">
      <w:pPr>
        <w:pStyle w:val="ListBullet"/>
        <w:tabs>
          <w:tab w:val="clear" w:pos="576"/>
          <w:tab w:val="clear" w:pos="1152"/>
          <w:tab w:val="clear" w:pos="1728"/>
          <w:tab w:val="clear" w:pos="5760"/>
          <w:tab w:val="left" w:pos="709"/>
        </w:tabs>
        <w:jc w:val="left"/>
        <w:rPr>
          <w:rFonts w:eastAsia="Arial" w:cs="Arial"/>
          <w:color w:val="000000" w:themeColor="text1"/>
          <w:szCs w:val="22"/>
        </w:rPr>
      </w:pPr>
      <w:r w:rsidRPr="5CF44850">
        <w:rPr>
          <w:rFonts w:eastAsia="Arial" w:cs="Arial"/>
          <w:color w:val="000000" w:themeColor="text1"/>
          <w:szCs w:val="22"/>
        </w:rPr>
        <w:t xml:space="preserve">A keen attention to detail; competence in proofing, formatting and accuracy of information in relation to both documents and office processes. </w:t>
      </w:r>
      <w:r w:rsidRPr="5CF44850">
        <w:rPr>
          <w:rFonts w:eastAsia="Arial" w:cs="Arial"/>
          <w:color w:val="000000" w:themeColor="text1"/>
          <w:szCs w:val="22"/>
          <w:lang w:val="en-US"/>
        </w:rPr>
        <w:t>[Evidence: Application letter and CV]</w:t>
      </w:r>
    </w:p>
    <w:p w14:paraId="78CE7868" w14:textId="368FE2E5" w:rsidR="067A6D25" w:rsidRDefault="067A6D25" w:rsidP="5CF44850">
      <w:pPr>
        <w:pStyle w:val="ListBullet"/>
        <w:tabs>
          <w:tab w:val="clear" w:pos="576"/>
          <w:tab w:val="clear" w:pos="1152"/>
          <w:tab w:val="clear" w:pos="1728"/>
          <w:tab w:val="clear" w:pos="5760"/>
          <w:tab w:val="left" w:pos="709"/>
        </w:tabs>
        <w:jc w:val="left"/>
        <w:rPr>
          <w:rFonts w:eastAsia="Arial" w:cs="Arial"/>
          <w:color w:val="000000" w:themeColor="text1"/>
          <w:szCs w:val="22"/>
        </w:rPr>
      </w:pPr>
      <w:r w:rsidRPr="5CF44850">
        <w:rPr>
          <w:rFonts w:eastAsia="Arial" w:cs="Arial"/>
          <w:color w:val="000000" w:themeColor="text1"/>
          <w:szCs w:val="22"/>
        </w:rPr>
        <w:t>Experience of event planning and management, and a proven ability to work independently, to take initiative, to anticipate and plan, and to manage and prioritise own workload. [Evidence: Application letter and interview]</w:t>
      </w:r>
    </w:p>
    <w:p w14:paraId="1C1B8FEC" w14:textId="5859CEF4" w:rsidR="067A6D25" w:rsidRDefault="067A6D25" w:rsidP="5CF44850">
      <w:pPr>
        <w:pStyle w:val="ListBullet"/>
        <w:tabs>
          <w:tab w:val="clear" w:pos="576"/>
          <w:tab w:val="clear" w:pos="1152"/>
          <w:tab w:val="clear" w:pos="1728"/>
          <w:tab w:val="clear" w:pos="5760"/>
          <w:tab w:val="left" w:pos="709"/>
        </w:tabs>
        <w:jc w:val="left"/>
        <w:rPr>
          <w:rFonts w:eastAsia="Arial" w:cs="Arial"/>
          <w:color w:val="000000" w:themeColor="text1"/>
          <w:szCs w:val="22"/>
        </w:rPr>
      </w:pPr>
      <w:r w:rsidRPr="5CF44850">
        <w:rPr>
          <w:rFonts w:eastAsia="Arial" w:cs="Arial"/>
          <w:color w:val="000000" w:themeColor="text1"/>
          <w:szCs w:val="22"/>
        </w:rPr>
        <w:t>Strong organisational skills to meet multiple work deadlines simultaneously, while working in a busy office environment, for example to deliver event support, and to provide information for the team to meet deadlines. [Evidence: Application letter and interview]</w:t>
      </w:r>
    </w:p>
    <w:p w14:paraId="7CC42589" w14:textId="0948AD42" w:rsidR="067A6D25" w:rsidRDefault="067A6D25" w:rsidP="5CF44850">
      <w:pPr>
        <w:pStyle w:val="ListBullet"/>
        <w:tabs>
          <w:tab w:val="clear" w:pos="576"/>
          <w:tab w:val="clear" w:pos="1152"/>
          <w:tab w:val="clear" w:pos="1728"/>
          <w:tab w:val="clear" w:pos="5760"/>
          <w:tab w:val="left" w:pos="709"/>
        </w:tabs>
        <w:jc w:val="left"/>
        <w:rPr>
          <w:rFonts w:eastAsia="Arial" w:cs="Arial"/>
          <w:color w:val="000000" w:themeColor="text1"/>
          <w:szCs w:val="22"/>
        </w:rPr>
      </w:pPr>
      <w:r w:rsidRPr="5CF44850">
        <w:rPr>
          <w:rFonts w:eastAsia="Arial" w:cs="Arial"/>
          <w:color w:val="000000" w:themeColor="text1"/>
          <w:szCs w:val="22"/>
        </w:rPr>
        <w:t xml:space="preserve">Proven communication and interpersonal skills that relate to working collaboratively with staff at all levels, and as part of a small team. [Evidence: Application letter and interview]. </w:t>
      </w:r>
    </w:p>
    <w:p w14:paraId="52FA604F" w14:textId="6BC1D203" w:rsidR="067A6D25" w:rsidRDefault="067A6D25" w:rsidP="5CF44850">
      <w:pPr>
        <w:pStyle w:val="ListBullet"/>
        <w:tabs>
          <w:tab w:val="clear" w:pos="576"/>
          <w:tab w:val="clear" w:pos="1152"/>
          <w:tab w:val="clear" w:pos="1728"/>
          <w:tab w:val="clear" w:pos="5760"/>
          <w:tab w:val="left" w:pos="709"/>
        </w:tabs>
        <w:jc w:val="left"/>
        <w:rPr>
          <w:rFonts w:eastAsia="Arial" w:cs="Arial"/>
          <w:color w:val="000000" w:themeColor="text1"/>
          <w:szCs w:val="22"/>
        </w:rPr>
      </w:pPr>
      <w:r w:rsidRPr="5CF44850">
        <w:rPr>
          <w:rFonts w:eastAsia="Arial" w:cs="Arial"/>
          <w:color w:val="000000" w:themeColor="text1"/>
          <w:szCs w:val="22"/>
        </w:rPr>
        <w:lastRenderedPageBreak/>
        <w:t>Excellent numerical/financial skills and the ability to manipulate and present data using spreadsheets. [Evidence: Application letter and CV]</w:t>
      </w:r>
    </w:p>
    <w:p w14:paraId="2992ACBB" w14:textId="65CC8A2B" w:rsidR="067A6D25" w:rsidRDefault="067A6D25" w:rsidP="5CF44850">
      <w:pPr>
        <w:pStyle w:val="ListBullet"/>
        <w:tabs>
          <w:tab w:val="clear" w:pos="576"/>
          <w:tab w:val="clear" w:pos="1152"/>
          <w:tab w:val="clear" w:pos="1728"/>
          <w:tab w:val="clear" w:pos="5760"/>
          <w:tab w:val="left" w:pos="709"/>
        </w:tabs>
        <w:jc w:val="left"/>
        <w:rPr>
          <w:rFonts w:eastAsia="Arial" w:cs="Arial"/>
          <w:color w:val="000000" w:themeColor="text1"/>
          <w:szCs w:val="22"/>
        </w:rPr>
      </w:pPr>
      <w:r w:rsidRPr="5CF44850">
        <w:rPr>
          <w:rFonts w:eastAsia="Arial" w:cs="Arial"/>
          <w:color w:val="000000" w:themeColor="text1"/>
          <w:szCs w:val="22"/>
        </w:rPr>
        <w:t xml:space="preserve">Experience of creating online and print media, including posters, flyers event listings and other publicity materials and </w:t>
      </w:r>
      <w:r w:rsidRPr="5CF44850">
        <w:rPr>
          <w:rFonts w:eastAsia="Arial" w:cs="Arial"/>
          <w:color w:val="000000" w:themeColor="text1"/>
          <w:szCs w:val="22"/>
          <w:lang w:val="en-US"/>
        </w:rPr>
        <w:t xml:space="preserve">of creating web content e.g. blogs, articles, social media </w:t>
      </w:r>
      <w:proofErr w:type="spellStart"/>
      <w:r w:rsidRPr="5CF44850">
        <w:rPr>
          <w:rFonts w:eastAsia="Arial" w:cs="Arial"/>
          <w:color w:val="000000" w:themeColor="text1"/>
          <w:szCs w:val="22"/>
          <w:lang w:val="en-US"/>
        </w:rPr>
        <w:t>etc</w:t>
      </w:r>
      <w:proofErr w:type="spellEnd"/>
      <w:r w:rsidRPr="5CF44850">
        <w:rPr>
          <w:rFonts w:eastAsia="Arial" w:cs="Arial"/>
          <w:color w:val="000000" w:themeColor="text1"/>
          <w:szCs w:val="22"/>
        </w:rPr>
        <w:t>. [Evidence: Application letter and CV]</w:t>
      </w:r>
    </w:p>
    <w:p w14:paraId="6BEAB3AA" w14:textId="48455CA7" w:rsidR="067A6D25" w:rsidRDefault="067A6D25" w:rsidP="5CF44850">
      <w:pPr>
        <w:pStyle w:val="ListBullet"/>
        <w:tabs>
          <w:tab w:val="clear" w:pos="576"/>
          <w:tab w:val="clear" w:pos="1152"/>
          <w:tab w:val="clear" w:pos="1728"/>
          <w:tab w:val="clear" w:pos="5760"/>
        </w:tabs>
        <w:jc w:val="left"/>
        <w:rPr>
          <w:rFonts w:eastAsia="Arial" w:cs="Arial"/>
          <w:color w:val="000000" w:themeColor="text1"/>
          <w:szCs w:val="22"/>
        </w:rPr>
      </w:pPr>
      <w:r w:rsidRPr="5CF44850">
        <w:rPr>
          <w:rFonts w:eastAsia="Arial" w:cs="Arial"/>
          <w:color w:val="000000" w:themeColor="text1"/>
          <w:szCs w:val="22"/>
          <w:lang w:val="en-US"/>
        </w:rPr>
        <w:t>A proactive and flexible approach to work, exhibiting a desire to provide a good service and to work towards continuous improvements in systems and procedures. [Application letter and interview]</w:t>
      </w:r>
    </w:p>
    <w:p w14:paraId="01FC1593" w14:textId="32EB973A" w:rsidR="067A6D25" w:rsidRDefault="067A6D25" w:rsidP="5CF44850">
      <w:pPr>
        <w:pStyle w:val="Heading3"/>
        <w:tabs>
          <w:tab w:val="right" w:pos="9029"/>
          <w:tab w:val="num" w:pos="576"/>
          <w:tab w:val="left" w:pos="576"/>
          <w:tab w:val="left" w:pos="1152"/>
          <w:tab w:val="left" w:pos="1728"/>
          <w:tab w:val="left" w:pos="5760"/>
        </w:tabs>
        <w:spacing w:after="240"/>
        <w:jc w:val="left"/>
        <w:rPr>
          <w:rFonts w:eastAsia="Arial"/>
          <w:color w:val="000000" w:themeColor="text1"/>
          <w:szCs w:val="24"/>
        </w:rPr>
      </w:pPr>
      <w:r w:rsidRPr="5CF44850">
        <w:rPr>
          <w:rFonts w:eastAsia="Arial"/>
          <w:color w:val="000000" w:themeColor="text1"/>
          <w:szCs w:val="24"/>
        </w:rPr>
        <w:t>Desirable</w:t>
      </w:r>
    </w:p>
    <w:p w14:paraId="627C4303" w14:textId="65E76522" w:rsidR="067A6D25" w:rsidRDefault="067A6D25" w:rsidP="5CF44850">
      <w:pPr>
        <w:pStyle w:val="ListBullet"/>
        <w:tabs>
          <w:tab w:val="clear" w:pos="576"/>
          <w:tab w:val="num" w:pos="709"/>
        </w:tabs>
        <w:jc w:val="left"/>
        <w:rPr>
          <w:rFonts w:eastAsia="Arial" w:cs="Arial"/>
          <w:color w:val="000000" w:themeColor="text1"/>
          <w:szCs w:val="22"/>
        </w:rPr>
      </w:pPr>
      <w:r w:rsidRPr="5CF44850">
        <w:rPr>
          <w:rFonts w:eastAsia="Arial" w:cs="Arial"/>
          <w:color w:val="000000" w:themeColor="text1"/>
          <w:szCs w:val="22"/>
          <w:lang w:val="en-US"/>
        </w:rPr>
        <w:t>Recent experience of servicing boards, committees or groups in higher education.</w:t>
      </w:r>
    </w:p>
    <w:p w14:paraId="0DAE3AEC" w14:textId="58A15CCA" w:rsidR="067A6D25" w:rsidRDefault="067A6D25" w:rsidP="5CF44850">
      <w:pPr>
        <w:pStyle w:val="ListBullet"/>
        <w:tabs>
          <w:tab w:val="clear" w:pos="576"/>
          <w:tab w:val="num" w:pos="709"/>
        </w:tabs>
        <w:jc w:val="left"/>
        <w:rPr>
          <w:rFonts w:eastAsia="Arial" w:cs="Arial"/>
          <w:color w:val="000000" w:themeColor="text1"/>
          <w:szCs w:val="22"/>
        </w:rPr>
      </w:pPr>
      <w:r w:rsidRPr="5CF44850">
        <w:rPr>
          <w:rFonts w:eastAsia="Arial" w:cs="Arial"/>
          <w:color w:val="000000" w:themeColor="text1"/>
          <w:szCs w:val="22"/>
          <w:lang w:val="en-US"/>
        </w:rPr>
        <w:t xml:space="preserve">Experience of administration and/or service delivery within higher education, another public sector or charitable body, industry, or similar organizations. </w:t>
      </w:r>
    </w:p>
    <w:p w14:paraId="3539B20E" w14:textId="420BA8A5" w:rsidR="067A6D25" w:rsidRPr="006E1E24" w:rsidRDefault="067A6D25" w:rsidP="5CF44850">
      <w:pPr>
        <w:pStyle w:val="ListBullet"/>
        <w:tabs>
          <w:tab w:val="clear" w:pos="576"/>
          <w:tab w:val="num" w:pos="709"/>
        </w:tabs>
        <w:jc w:val="left"/>
        <w:rPr>
          <w:rFonts w:eastAsia="Arial" w:cs="Arial"/>
          <w:color w:val="000000" w:themeColor="text1"/>
          <w:szCs w:val="22"/>
        </w:rPr>
      </w:pPr>
      <w:r w:rsidRPr="5CF44850">
        <w:rPr>
          <w:rFonts w:eastAsia="Arial" w:cs="Arial"/>
          <w:color w:val="000000" w:themeColor="text1"/>
          <w:szCs w:val="22"/>
          <w:lang w:val="en-US"/>
        </w:rPr>
        <w:t>Administrative experience in the heritage sector.</w:t>
      </w:r>
    </w:p>
    <w:p w14:paraId="5961A068" w14:textId="7754810E" w:rsidR="006E1E24" w:rsidRPr="006E1E24" w:rsidRDefault="006E1E24" w:rsidP="006E1E24">
      <w:pPr>
        <w:pStyle w:val="ListBullet"/>
        <w:numPr>
          <w:ilvl w:val="0"/>
          <w:numId w:val="0"/>
        </w:numPr>
        <w:rPr>
          <w:rFonts w:eastAsia="Arial" w:cs="Arial"/>
          <w:color w:val="000000" w:themeColor="text1"/>
          <w:szCs w:val="22"/>
        </w:rPr>
      </w:pPr>
      <w:r w:rsidRPr="006E1E24">
        <w:rPr>
          <w:rFonts w:eastAsia="Arial" w:cs="Arial"/>
          <w:color w:val="000000" w:themeColor="text1"/>
          <w:szCs w:val="22"/>
        </w:rPr>
        <w:t>If, for any reason, you have taken a career break or have had</w:t>
      </w:r>
      <w:r>
        <w:rPr>
          <w:rFonts w:eastAsia="Arial" w:cs="Arial"/>
          <w:color w:val="000000" w:themeColor="text1"/>
          <w:szCs w:val="22"/>
        </w:rPr>
        <w:t xml:space="preserve"> an atypical career and wish to </w:t>
      </w:r>
      <w:r w:rsidRPr="006E1E24">
        <w:rPr>
          <w:rFonts w:eastAsia="Arial" w:cs="Arial"/>
          <w:color w:val="000000" w:themeColor="text1"/>
          <w:szCs w:val="22"/>
        </w:rPr>
        <w:t>disclose this in your application, the selection committee will take this into account. The selection committee will also be mindful of the impact that the Covid-19 pandemic may have had on candidates’ careers as a result of additional caring responsibilities or other factors.</w:t>
      </w:r>
    </w:p>
    <w:p w14:paraId="5456EB48" w14:textId="77777777" w:rsidR="006E1E24" w:rsidRDefault="006E1E24" w:rsidP="006E1E24">
      <w:pPr>
        <w:pStyle w:val="ListBullet"/>
        <w:numPr>
          <w:ilvl w:val="0"/>
          <w:numId w:val="0"/>
        </w:numPr>
        <w:jc w:val="left"/>
        <w:rPr>
          <w:rFonts w:eastAsia="Arial" w:cs="Arial"/>
          <w:color w:val="000000" w:themeColor="text1"/>
          <w:szCs w:val="22"/>
        </w:rPr>
      </w:pPr>
    </w:p>
    <w:p w14:paraId="519CD47E" w14:textId="43F9523A" w:rsidR="006E1E24" w:rsidRPr="00522E1C" w:rsidRDefault="006E1E24" w:rsidP="00522E1C">
      <w:pPr>
        <w:pStyle w:val="Heading2"/>
        <w:spacing w:before="0"/>
        <w:jc w:val="left"/>
        <w:rPr>
          <w:szCs w:val="28"/>
        </w:rPr>
      </w:pPr>
      <w:r w:rsidRPr="00E1750E">
        <w:lastRenderedPageBreak/>
        <w:t>How to apply</w:t>
      </w:r>
    </w:p>
    <w:p w14:paraId="0890CEC0" w14:textId="77777777" w:rsidR="006E1E24" w:rsidRDefault="006E1E24" w:rsidP="006E1E24">
      <w:pPr>
        <w:rPr>
          <w:rFonts w:cs="Arial"/>
          <w:szCs w:val="22"/>
        </w:rPr>
      </w:pPr>
      <w:r>
        <w:rPr>
          <w:rFonts w:cs="Arial"/>
          <w:szCs w:val="22"/>
        </w:rPr>
        <w:t xml:space="preserve">Applications are made through our e-recruitment system and you will find all the information you need about how to apply on our Jobs website </w:t>
      </w:r>
      <w:hyperlink r:id="rId19" w:history="1">
        <w:r w:rsidRPr="00B5395E">
          <w:rPr>
            <w:rStyle w:val="Hyperlink"/>
          </w:rPr>
          <w:t>https://www.jobs.ox.ac.uk/how-to-apply</w:t>
        </w:r>
      </w:hyperlink>
      <w:r>
        <w:t>.</w:t>
      </w:r>
      <w:r>
        <w:rPr>
          <w:rFonts w:cs="Arial"/>
          <w:szCs w:val="22"/>
        </w:rPr>
        <w:t xml:space="preserve"> </w:t>
      </w:r>
    </w:p>
    <w:p w14:paraId="03C0E022" w14:textId="77777777" w:rsidR="00522E1C" w:rsidRDefault="00522E1C" w:rsidP="006E1E24"/>
    <w:p w14:paraId="36586196" w14:textId="33634E55" w:rsidR="006E1E24" w:rsidRDefault="006E1E24" w:rsidP="006E1E24">
      <w:r w:rsidRPr="00D061E0">
        <w:t xml:space="preserve">Your application will be judged solely on the basis of how you demonstrate that you meet the selection criteria </w:t>
      </w:r>
      <w:r>
        <w:t xml:space="preserve">stated in the job description. </w:t>
      </w:r>
    </w:p>
    <w:p w14:paraId="6C8CEBEF" w14:textId="77777777" w:rsidR="00522E1C" w:rsidRDefault="00522E1C" w:rsidP="006E1E24">
      <w:pPr>
        <w:rPr>
          <w:rFonts w:cs="Arial"/>
          <w:szCs w:val="22"/>
        </w:rPr>
      </w:pPr>
    </w:p>
    <w:p w14:paraId="77A4760E" w14:textId="7EA3CA18" w:rsidR="006E1E24" w:rsidRDefault="006E1E24" w:rsidP="006E1E24">
      <w:pPr>
        <w:rPr>
          <w:rFonts w:cs="Arial"/>
          <w:szCs w:val="22"/>
        </w:rPr>
      </w:pPr>
      <w:r>
        <w:rPr>
          <w:rFonts w:cs="Arial"/>
          <w:szCs w:val="22"/>
        </w:rPr>
        <w:t xml:space="preserve">As part of your application you will be asked to </w:t>
      </w:r>
      <w:r w:rsidRPr="0020363F">
        <w:rPr>
          <w:rFonts w:cs="Arial"/>
          <w:szCs w:val="22"/>
        </w:rPr>
        <w:t xml:space="preserve">provide details of </w:t>
      </w:r>
      <w:r w:rsidRPr="00522E1C">
        <w:rPr>
          <w:rFonts w:cs="Arial"/>
          <w:szCs w:val="22"/>
        </w:rPr>
        <w:t>two</w:t>
      </w:r>
      <w:r w:rsidR="00522E1C" w:rsidRPr="00522E1C">
        <w:rPr>
          <w:rFonts w:cs="Arial"/>
          <w:szCs w:val="22"/>
        </w:rPr>
        <w:t xml:space="preserve"> </w:t>
      </w:r>
      <w:r w:rsidRPr="0020363F">
        <w:rPr>
          <w:rFonts w:cs="Arial"/>
          <w:szCs w:val="22"/>
        </w:rPr>
        <w:t>referees and indicate whether we can contac</w:t>
      </w:r>
      <w:r>
        <w:rPr>
          <w:rFonts w:cs="Arial"/>
          <w:szCs w:val="22"/>
        </w:rPr>
        <w:t xml:space="preserve">t them now.  </w:t>
      </w:r>
      <w:r w:rsidRPr="0020363F">
        <w:rPr>
          <w:rFonts w:cs="Arial"/>
          <w:szCs w:val="22"/>
        </w:rPr>
        <w:t xml:space="preserve"> </w:t>
      </w:r>
    </w:p>
    <w:p w14:paraId="2CF64437" w14:textId="77777777" w:rsidR="00522E1C" w:rsidRDefault="00522E1C" w:rsidP="006E1E24">
      <w:pPr>
        <w:rPr>
          <w:rFonts w:cs="Arial"/>
          <w:szCs w:val="22"/>
        </w:rPr>
      </w:pPr>
    </w:p>
    <w:p w14:paraId="10A2D990" w14:textId="0838BD2C" w:rsidR="006E1E24" w:rsidRDefault="006E1E24" w:rsidP="006E1E24">
      <w:pPr>
        <w:rPr>
          <w:rFonts w:cs="Arial"/>
          <w:szCs w:val="22"/>
        </w:rPr>
      </w:pPr>
      <w:r w:rsidRPr="009A2B2C">
        <w:rPr>
          <w:rFonts w:cs="Arial"/>
          <w:szCs w:val="22"/>
        </w:rPr>
        <w:t>You w</w:t>
      </w:r>
      <w:r w:rsidR="00522E1C">
        <w:rPr>
          <w:rFonts w:cs="Arial"/>
          <w:szCs w:val="22"/>
        </w:rPr>
        <w:t xml:space="preserve">ill be asked to upload </w:t>
      </w:r>
      <w:r w:rsidRPr="009A2B2C">
        <w:rPr>
          <w:rFonts w:cs="Arial"/>
          <w:szCs w:val="22"/>
        </w:rPr>
        <w:t xml:space="preserve">a supporting statement. </w:t>
      </w:r>
      <w:r w:rsidRPr="004D1E43">
        <w:t>The</w:t>
      </w:r>
      <w:r w:rsidRPr="00D061E0">
        <w:t xml:space="preserve"> supporting statement </w:t>
      </w:r>
      <w:r>
        <w:t xml:space="preserve">must explain how you meet each of the selection criteria for the post using examples of your skills and experience. This may include experience gained in </w:t>
      </w:r>
      <w:r w:rsidRPr="00D061E0">
        <w:t xml:space="preserve">employment, education, or </w:t>
      </w:r>
      <w:r>
        <w:t>during career breaks (such as time out to care for dependants)</w:t>
      </w:r>
    </w:p>
    <w:p w14:paraId="50D9F1FC" w14:textId="77777777" w:rsidR="00522E1C" w:rsidRDefault="00522E1C" w:rsidP="006E1E24"/>
    <w:p w14:paraId="041FA153" w14:textId="77777777" w:rsidR="00522E1C" w:rsidRDefault="006E1E24" w:rsidP="006E1E24">
      <w:r w:rsidRPr="00B91348">
        <w:t xml:space="preserve">Please upload all documents </w:t>
      </w:r>
      <w:r w:rsidRPr="00B91348">
        <w:rPr>
          <w:b/>
          <w:bCs/>
        </w:rPr>
        <w:t>as PDF files</w:t>
      </w:r>
      <w:r w:rsidRPr="00B91348">
        <w:t xml:space="preserve"> with your name and the document type in the filename</w:t>
      </w:r>
      <w:r w:rsidRPr="0077039D">
        <w:t>. </w:t>
      </w:r>
    </w:p>
    <w:p w14:paraId="52813045" w14:textId="2A2FBAD7" w:rsidR="006E1E24" w:rsidRDefault="006E1E24" w:rsidP="006E1E24">
      <w:pPr>
        <w:rPr>
          <w:rFonts w:cs="Arial"/>
          <w:szCs w:val="22"/>
        </w:rPr>
      </w:pPr>
      <w:r>
        <w:rPr>
          <w:rFonts w:cs="Arial"/>
          <w:szCs w:val="22"/>
        </w:rPr>
        <w:t xml:space="preserve"> </w:t>
      </w:r>
    </w:p>
    <w:p w14:paraId="4125A16E" w14:textId="77777777" w:rsidR="006E1E24" w:rsidRDefault="006E1E24" w:rsidP="006E1E24">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w:t>
      </w:r>
      <w:r>
        <w:rPr>
          <w:rFonts w:cs="Arial"/>
          <w:szCs w:val="22"/>
        </w:rPr>
        <w:t xml:space="preserve">UK time </w:t>
      </w:r>
      <w:r w:rsidRPr="0020363F">
        <w:rPr>
          <w:rFonts w:cs="Arial"/>
          <w:szCs w:val="22"/>
        </w:rPr>
        <w:t>on the closing date stated in the online advertisement.</w:t>
      </w:r>
    </w:p>
    <w:p w14:paraId="5BAED50C" w14:textId="77777777" w:rsidR="006E1E24" w:rsidRPr="0092572E" w:rsidRDefault="006E1E24" w:rsidP="006E1E24">
      <w:pPr>
        <w:pStyle w:val="Heading2"/>
        <w:pBdr>
          <w:top w:val="single" w:sz="4" w:space="1" w:color="auto"/>
          <w:bottom w:val="single" w:sz="4" w:space="1" w:color="auto"/>
        </w:pBdr>
      </w:pPr>
      <w:r w:rsidRPr="0092572E">
        <w:t>Information for priority candidates</w:t>
      </w:r>
    </w:p>
    <w:p w14:paraId="5D301043" w14:textId="77777777" w:rsidR="006E1E24" w:rsidRPr="0092572E" w:rsidRDefault="006E1E24" w:rsidP="006E1E24">
      <w:pPr>
        <w:pBdr>
          <w:top w:val="single" w:sz="4" w:space="1" w:color="auto"/>
          <w:bottom w:val="single" w:sz="4" w:space="1" w:color="auto"/>
        </w:pBdr>
      </w:pPr>
      <w:r w:rsidRPr="0092572E">
        <w:t>A priority candidate is a University employee who is seeking redeployment because they have been advised that they are at risk of redundancy, or on grounds of ill-health/disability. Priority candidates are issued with a redeployment letter by their employing department(s).</w:t>
      </w:r>
    </w:p>
    <w:p w14:paraId="17ECD18E" w14:textId="77777777" w:rsidR="006E1E24" w:rsidRPr="0092572E" w:rsidRDefault="006E1E24" w:rsidP="006E1E24">
      <w:pPr>
        <w:pBdr>
          <w:top w:val="single" w:sz="4" w:space="1" w:color="auto"/>
          <w:bottom w:val="single" w:sz="4" w:space="1" w:color="auto"/>
        </w:pBdr>
      </w:pPr>
      <w:r w:rsidRPr="0092572E">
        <w:t xml:space="preserve">If you are a priority candidate, please ensure that you attach your redeployment letter to your application (or email it to the contact address on the advert if the application form used for the vacancy does not allow attachments). </w:t>
      </w:r>
    </w:p>
    <w:p w14:paraId="732FE7AF" w14:textId="77777777" w:rsidR="006E1E24" w:rsidRPr="0020363F" w:rsidRDefault="006E1E24" w:rsidP="006E1E24">
      <w:pPr>
        <w:pStyle w:val="Heading2"/>
      </w:pPr>
      <w:r>
        <w:t>If you need help</w:t>
      </w:r>
    </w:p>
    <w:p w14:paraId="0FD82022" w14:textId="77777777" w:rsidR="006E1E24" w:rsidRDefault="006E1E24" w:rsidP="006E1E24">
      <w:r>
        <w:t>H</w:t>
      </w:r>
      <w:r w:rsidRPr="00BE6286">
        <w:t>elp and support is available from</w:t>
      </w:r>
      <w:r>
        <w:t xml:space="preserve">: </w:t>
      </w:r>
      <w:hyperlink r:id="rId20" w:history="1">
        <w:r w:rsidRPr="00B5395E">
          <w:rPr>
            <w:rStyle w:val="Hyperlink"/>
          </w:rPr>
          <w:t>https://hrsystems.admin.ox.ac.uk/recruitment-support</w:t>
        </w:r>
      </w:hyperlink>
      <w:r>
        <w:t xml:space="preserve"> </w:t>
      </w:r>
    </w:p>
    <w:p w14:paraId="7155800E" w14:textId="77777777" w:rsidR="006E1E24" w:rsidRDefault="006E1E24" w:rsidP="006E1E24">
      <w:r w:rsidRPr="004B615D">
        <w:t xml:space="preserve">If you require </w:t>
      </w:r>
      <w:r>
        <w:t xml:space="preserve">any </w:t>
      </w:r>
      <w:r w:rsidRPr="004B615D">
        <w:t xml:space="preserve">further assistance please email </w:t>
      </w:r>
      <w:hyperlink r:id="rId21" w:history="1">
        <w:r w:rsidRPr="00106996">
          <w:rPr>
            <w:rStyle w:val="Hyperlink"/>
          </w:rPr>
          <w:t>recruitment.support@admin.ox.ac.uk</w:t>
        </w:r>
      </w:hyperlink>
      <w:r>
        <w:t xml:space="preserve">. </w:t>
      </w:r>
    </w:p>
    <w:p w14:paraId="781E92C4" w14:textId="77777777" w:rsidR="006E1E24" w:rsidRPr="008213FE" w:rsidRDefault="006E1E24" w:rsidP="006E1E24">
      <w:r w:rsidRPr="00BE6286">
        <w:t xml:space="preserve">To return to the online application at any stage, please </w:t>
      </w:r>
      <w:r w:rsidRPr="00FF11D9">
        <w:t xml:space="preserve">go to: </w:t>
      </w:r>
      <w:hyperlink r:id="rId22" w:history="1">
        <w:r w:rsidRPr="009A2B2C">
          <w:rPr>
            <w:rStyle w:val="Hyperlink"/>
            <w:rFonts w:cs="Arial"/>
          </w:rPr>
          <w:t>www.recruit.ox.ac.uk</w:t>
        </w:r>
      </w:hyperlink>
      <w:r w:rsidRPr="00BE6286">
        <w:t>.</w:t>
      </w:r>
    </w:p>
    <w:p w14:paraId="47F168CE" w14:textId="77777777" w:rsidR="006E1E24" w:rsidRDefault="006E1E24" w:rsidP="006E1E24">
      <w:r w:rsidRPr="00250752">
        <w:t xml:space="preserve">Please note that </w:t>
      </w:r>
      <w:r>
        <w:t xml:space="preserve">you will receive an automated email from our e-recruitment system to confirm receipt of your application. </w:t>
      </w:r>
      <w:r w:rsidRPr="00250752">
        <w:rPr>
          <w:b/>
        </w:rPr>
        <w:t>Please check your spam/junk mail</w:t>
      </w:r>
      <w:r>
        <w:t xml:space="preserve"> if you do not receive this email. </w:t>
      </w:r>
    </w:p>
    <w:p w14:paraId="134E8D91" w14:textId="77777777" w:rsidR="006E1E24" w:rsidRDefault="006E1E24" w:rsidP="006E1E24">
      <w:pPr>
        <w:pStyle w:val="Heading2"/>
      </w:pPr>
    </w:p>
    <w:p w14:paraId="6CD972E6" w14:textId="0E24C3B7" w:rsidR="006E1E24" w:rsidRPr="00522E1C" w:rsidRDefault="006E1E24" w:rsidP="00522E1C">
      <w:pPr>
        <w:spacing w:line="240" w:lineRule="auto"/>
        <w:rPr>
          <w:rFonts w:ascii="Calibri Light" w:eastAsia="SimSun" w:hAnsi="Calibri Light"/>
          <w:b/>
          <w:color w:val="404040"/>
          <w:sz w:val="24"/>
        </w:rPr>
      </w:pPr>
      <w:bookmarkStart w:id="0" w:name="_GoBack"/>
      <w:bookmarkEnd w:id="0"/>
      <w:r w:rsidRPr="00522E1C">
        <w:rPr>
          <w:b/>
          <w:sz w:val="24"/>
        </w:rPr>
        <w:t>Important information for candidates</w:t>
      </w:r>
    </w:p>
    <w:p w14:paraId="6D19C9DA" w14:textId="77777777" w:rsidR="006E1E24" w:rsidRDefault="006E1E24" w:rsidP="006E1E24">
      <w:pPr>
        <w:pStyle w:val="Heading3"/>
      </w:pPr>
      <w:r>
        <w:t>Data Privacy</w:t>
      </w:r>
    </w:p>
    <w:p w14:paraId="1161AA68" w14:textId="77777777" w:rsidR="006E1E24" w:rsidRPr="00A849F6" w:rsidRDefault="006E1E24" w:rsidP="006E1E24">
      <w:r w:rsidRPr="00A849F6">
        <w:t xml:space="preserve">Please note </w:t>
      </w:r>
      <w:r>
        <w:t xml:space="preserve">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23" w:history="1">
        <w:r w:rsidRPr="003B13D0">
          <w:rPr>
            <w:rStyle w:val="Hyperlink"/>
          </w:rPr>
          <w:t>https://compliance.admin.ox.ac.uk/job-applicant-privacy-policy</w:t>
        </w:r>
      </w:hyperlink>
      <w:r>
        <w:t xml:space="preserve">. The University’s Policy on Data Protection is available at: </w:t>
      </w:r>
      <w:hyperlink r:id="rId24" w:history="1">
        <w:r w:rsidRPr="003B13D0">
          <w:rPr>
            <w:rStyle w:val="Hyperlink"/>
          </w:rPr>
          <w:t>https://compliance.admin.ox.ac.uk/data-protection-policy</w:t>
        </w:r>
      </w:hyperlink>
      <w:r>
        <w:t xml:space="preserve">. </w:t>
      </w:r>
    </w:p>
    <w:p w14:paraId="6AD31525" w14:textId="7902658B" w:rsidR="006E1E24" w:rsidRPr="00720EAB" w:rsidRDefault="00522E1C" w:rsidP="006E1E24">
      <w:pPr>
        <w:pStyle w:val="Heading3"/>
        <w:rPr>
          <w:i/>
        </w:rPr>
      </w:pPr>
      <w:r>
        <w:br/>
      </w:r>
      <w:r w:rsidR="006E1E24" w:rsidRPr="00C100D4">
        <w:t>The University’s policy on retirement</w:t>
      </w:r>
    </w:p>
    <w:p w14:paraId="3EDF2394" w14:textId="77777777" w:rsidR="006E1E24" w:rsidRPr="00C100D4" w:rsidRDefault="006E1E24" w:rsidP="006E1E24">
      <w:r w:rsidRPr="00C100D4">
        <w:t xml:space="preserve">The University operates an </w:t>
      </w:r>
      <w:r>
        <w:t>E</w:t>
      </w:r>
      <w:r w:rsidRPr="00C100D4">
        <w:t xml:space="preserve">mployer </w:t>
      </w:r>
      <w:r>
        <w:t>J</w:t>
      </w:r>
      <w:r w:rsidRPr="00C100D4">
        <w:t xml:space="preserve">ustified </w:t>
      </w:r>
      <w:r>
        <w:t>R</w:t>
      </w:r>
      <w:r w:rsidRPr="00C100D4">
        <w:t xml:space="preserve">etirement </w:t>
      </w:r>
      <w:r>
        <w:t>A</w:t>
      </w:r>
      <w:r w:rsidRPr="00C100D4">
        <w:t xml:space="preserve">ge </w:t>
      </w:r>
      <w:r>
        <w:t xml:space="preserve">(EJRA) </w:t>
      </w:r>
      <w:r w:rsidRPr="00C100D4">
        <w:t xml:space="preserve">for all academic </w:t>
      </w:r>
      <w:r>
        <w:t>posts and some academic-</w:t>
      </w:r>
      <w:r w:rsidRPr="00C100D4">
        <w:t>related posts</w:t>
      </w:r>
      <w:r>
        <w:t>. The University has adopted an EJRA of 30 September before the 69</w:t>
      </w:r>
      <w:r w:rsidRPr="00431770">
        <w:rPr>
          <w:vertAlign w:val="superscript"/>
        </w:rPr>
        <w:t>th</w:t>
      </w:r>
      <w:r>
        <w:t xml:space="preserve"> birthday for all academic and academic-related staff in posts at </w:t>
      </w:r>
      <w:r w:rsidRPr="00150A4E">
        <w:rPr>
          <w:b/>
        </w:rPr>
        <w:t>grade 8 and above</w:t>
      </w:r>
      <w:r w:rsidRPr="00C100D4">
        <w:t>. The justification for this is explained at:</w:t>
      </w:r>
      <w:r>
        <w:t xml:space="preserve"> </w:t>
      </w:r>
      <w:hyperlink r:id="rId25" w:history="1">
        <w:r w:rsidRPr="003B13D0">
          <w:rPr>
            <w:rStyle w:val="Hyperlink"/>
          </w:rPr>
          <w:t>https://hr.admin.ox.ac.uk/the-ejra</w:t>
        </w:r>
      </w:hyperlink>
      <w:r>
        <w:t xml:space="preserve"> </w:t>
      </w:r>
    </w:p>
    <w:p w14:paraId="1164B76A" w14:textId="77777777" w:rsidR="006E1E24" w:rsidRPr="008213FE" w:rsidRDefault="006E1E24" w:rsidP="006E1E24">
      <w:r w:rsidRPr="00C100D4">
        <w:t xml:space="preserve">For </w:t>
      </w:r>
      <w:r w:rsidRPr="00C100D4">
        <w:rPr>
          <w:b/>
        </w:rPr>
        <w:t>existing</w:t>
      </w:r>
      <w:r w:rsidRPr="00C100D4">
        <w:t xml:space="preserve"> employees</w:t>
      </w:r>
      <w:r>
        <w:t>,</w:t>
      </w:r>
      <w:r w:rsidRPr="00C100D4">
        <w:t xml:space="preserve"> any employment beyond the retirement age is subject to approval through the procedures:</w:t>
      </w:r>
      <w:r>
        <w:t xml:space="preserve"> </w:t>
      </w:r>
      <w:hyperlink r:id="rId26" w:history="1">
        <w:r w:rsidRPr="003B13D0">
          <w:rPr>
            <w:rStyle w:val="Hyperlink"/>
          </w:rPr>
          <w:t>https://hr.admin.ox.ac.uk/the-ejra</w:t>
        </w:r>
      </w:hyperlink>
      <w:r>
        <w:t xml:space="preserve"> </w:t>
      </w:r>
    </w:p>
    <w:p w14:paraId="5FDD1E65" w14:textId="77777777" w:rsidR="006E1E24" w:rsidRDefault="006E1E24" w:rsidP="006E1E24">
      <w:r>
        <w:t>There</w:t>
      </w:r>
      <w:r w:rsidRPr="002A44C8">
        <w:t xml:space="preserve"> is no normal or fixed age at which </w:t>
      </w:r>
      <w:r>
        <w:t xml:space="preserve">staff in posts at </w:t>
      </w:r>
      <w:r w:rsidRPr="006104F2">
        <w:rPr>
          <w:b/>
        </w:rPr>
        <w:t>grades 1–</w:t>
      </w:r>
      <w:r>
        <w:rPr>
          <w:b/>
        </w:rPr>
        <w:t>7</w:t>
      </w:r>
      <w:r w:rsidRPr="002A44C8">
        <w:t xml:space="preserve"> have to retire. S</w:t>
      </w:r>
      <w:r>
        <w:t xml:space="preserve">taff at these grades </w:t>
      </w:r>
      <w:r w:rsidRPr="002A44C8">
        <w:t xml:space="preserve">may </w:t>
      </w:r>
      <w:r>
        <w:t xml:space="preserve">elect to retire in accordance with the rules of the applicable pension scheme, as may be amended from time to time. </w:t>
      </w:r>
    </w:p>
    <w:p w14:paraId="40E3EE12" w14:textId="6BFE89D1" w:rsidR="006E1E24" w:rsidRPr="00720EAB" w:rsidRDefault="00522E1C" w:rsidP="006E1E24">
      <w:pPr>
        <w:pStyle w:val="Heading3"/>
      </w:pPr>
      <w:r>
        <w:br/>
      </w:r>
      <w:r w:rsidR="006E1E24" w:rsidRPr="00720EAB">
        <w:t xml:space="preserve">Equality of </w:t>
      </w:r>
      <w:r w:rsidR="006E1E24">
        <w:t>o</w:t>
      </w:r>
      <w:r w:rsidR="006E1E24" w:rsidRPr="00720EAB">
        <w:t>pportunity</w:t>
      </w:r>
    </w:p>
    <w:p w14:paraId="0330F92A" w14:textId="77777777" w:rsidR="006E1E24" w:rsidRPr="00720EAB" w:rsidRDefault="006E1E24" w:rsidP="006E1E24">
      <w:pPr>
        <w:spacing w:before="100" w:line="240" w:lineRule="auto"/>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08D384D2" w14:textId="77777777" w:rsidR="006E1E24" w:rsidRDefault="006E1E24" w:rsidP="006E1E24">
      <w:pPr>
        <w:pStyle w:val="Heading1"/>
      </w:pPr>
      <w:r>
        <w:rPr>
          <w:sz w:val="24"/>
        </w:rPr>
        <w:br w:type="page"/>
      </w:r>
      <w:r w:rsidRPr="00E1750E">
        <w:t>Benefits of working at the University</w:t>
      </w:r>
    </w:p>
    <w:p w14:paraId="359B277C" w14:textId="77777777" w:rsidR="006E1E24" w:rsidRPr="00905C88" w:rsidRDefault="006E1E24" w:rsidP="006E1E24">
      <w:pPr>
        <w:pStyle w:val="Heading2"/>
        <w:shd w:val="clear" w:color="auto" w:fill="17365D"/>
        <w:spacing w:before="0"/>
        <w:rPr>
          <w:color w:val="FFFFFF"/>
        </w:rPr>
      </w:pPr>
      <w:r w:rsidRPr="00905C88">
        <w:rPr>
          <w:color w:val="FFFFFF"/>
        </w:rPr>
        <w:t>Employee benefits</w:t>
      </w:r>
    </w:p>
    <w:p w14:paraId="1C469D8D" w14:textId="77777777" w:rsidR="006E1E24" w:rsidRDefault="006E1E24" w:rsidP="006E1E24">
      <w:pPr>
        <w:rPr>
          <w:rFonts w:cs="Arial"/>
          <w:color w:val="333333"/>
          <w:szCs w:val="22"/>
        </w:rPr>
      </w:pPr>
      <w:r>
        <w:rPr>
          <w:rFonts w:cs="Arial"/>
          <w:lang w:eastAsia="en-US"/>
        </w:rPr>
        <w:t xml:space="preserve">University employees enjoy 38 days’ paid holiday, generous pension schemes, travel discounts, and a variety of professional development opportunities. Our </w:t>
      </w:r>
      <w:r>
        <w:t xml:space="preserve">range of </w:t>
      </w:r>
      <w:r w:rsidRPr="00895263">
        <w:t>other</w:t>
      </w:r>
      <w:r>
        <w:t xml:space="preserve"> employee</w:t>
      </w:r>
      <w:r w:rsidRPr="00895263">
        <w:t xml:space="preserve"> benefits </w:t>
      </w:r>
      <w:r>
        <w:t>and discounts also includes free entry to the Botanic Gardens and University colleges, and discounts at University museums. See</w:t>
      </w:r>
      <w:r w:rsidRPr="00895263">
        <w:t xml:space="preserve"> </w:t>
      </w:r>
      <w:hyperlink r:id="rId27" w:history="1">
        <w:r w:rsidRPr="003B13D0">
          <w:rPr>
            <w:rStyle w:val="Hyperlink"/>
            <w:rFonts w:cs="Arial"/>
            <w:szCs w:val="22"/>
          </w:rPr>
          <w:t>https://hr.admin.ox.ac.uk/staff-benefits</w:t>
        </w:r>
      </w:hyperlink>
      <w:r>
        <w:rPr>
          <w:rFonts w:cs="Arial"/>
          <w:color w:val="333333"/>
          <w:szCs w:val="22"/>
        </w:rPr>
        <w:t xml:space="preserve"> </w:t>
      </w:r>
    </w:p>
    <w:p w14:paraId="5C16E8C9" w14:textId="77777777" w:rsidR="006E1E24" w:rsidRPr="00CD4F2F" w:rsidRDefault="006E1E24" w:rsidP="006E1E24">
      <w:pPr>
        <w:rPr>
          <w:sz w:val="10"/>
          <w:szCs w:val="10"/>
        </w:rPr>
      </w:pPr>
    </w:p>
    <w:p w14:paraId="75ED5A8E" w14:textId="77777777" w:rsidR="006E1E24" w:rsidRPr="00905C88" w:rsidRDefault="006E1E24" w:rsidP="006E1E24">
      <w:pPr>
        <w:pStyle w:val="Heading2"/>
        <w:shd w:val="clear" w:color="auto" w:fill="17365D"/>
        <w:spacing w:before="0"/>
        <w:rPr>
          <w:color w:val="FFFFFF"/>
        </w:rPr>
      </w:pPr>
      <w:r w:rsidRPr="00905C88">
        <w:rPr>
          <w:color w:val="FFFFFF"/>
        </w:rPr>
        <w:t>University Club and sports facilities</w:t>
      </w:r>
    </w:p>
    <w:p w14:paraId="2DB7FD3D" w14:textId="77777777" w:rsidR="006E1E24" w:rsidRDefault="006E1E24" w:rsidP="006E1E24">
      <w:pPr>
        <w:rPr>
          <w:rFonts w:cs="Arial"/>
          <w:color w:val="333333"/>
          <w:szCs w:val="22"/>
        </w:rPr>
      </w:pPr>
      <w:r>
        <w:rPr>
          <w:rFonts w:cs="Arial"/>
          <w:color w:val="333333"/>
          <w:szCs w:val="22"/>
        </w:rPr>
        <w:t xml:space="preserve">Membership of the University Club is free for all University staff. </w:t>
      </w:r>
      <w:r w:rsidRPr="00BC228C">
        <w:rPr>
          <w:rFonts w:cs="Arial"/>
          <w:color w:val="333333"/>
          <w:szCs w:val="22"/>
        </w:rPr>
        <w:t xml:space="preserve">The University Club </w:t>
      </w:r>
      <w:r>
        <w:rPr>
          <w:rFonts w:cs="Arial"/>
          <w:color w:val="333333"/>
          <w:szCs w:val="22"/>
        </w:rPr>
        <w:t xml:space="preserve">offers </w:t>
      </w:r>
      <w:r w:rsidRPr="00BC228C">
        <w:rPr>
          <w:rFonts w:cs="Arial"/>
          <w:color w:val="333333"/>
          <w:szCs w:val="22"/>
        </w:rPr>
        <w:t>social, sporting</w:t>
      </w:r>
      <w:r>
        <w:rPr>
          <w:rFonts w:cs="Arial"/>
          <w:color w:val="333333"/>
          <w:szCs w:val="22"/>
        </w:rPr>
        <w:t>,</w:t>
      </w:r>
      <w:r w:rsidRPr="00BC228C">
        <w:rPr>
          <w:rFonts w:cs="Arial"/>
          <w:color w:val="333333"/>
          <w:szCs w:val="22"/>
        </w:rPr>
        <w:t xml:space="preserve"> and hospitality facilities. </w:t>
      </w:r>
      <w:r>
        <w:rPr>
          <w:rFonts w:cs="Arial"/>
          <w:color w:val="333333"/>
          <w:szCs w:val="22"/>
        </w:rPr>
        <w:t>S</w:t>
      </w:r>
      <w:r w:rsidRPr="00BC228C">
        <w:rPr>
          <w:rFonts w:cs="Arial"/>
          <w:color w:val="333333"/>
          <w:szCs w:val="22"/>
        </w:rPr>
        <w:t xml:space="preserve">taff can also use the University Sports Centre on </w:t>
      </w:r>
      <w:proofErr w:type="spellStart"/>
      <w:r w:rsidRPr="00BC228C">
        <w:rPr>
          <w:rFonts w:cs="Arial"/>
          <w:color w:val="333333"/>
          <w:szCs w:val="22"/>
        </w:rPr>
        <w:t>Iffley</w:t>
      </w:r>
      <w:proofErr w:type="spellEnd"/>
      <w:r w:rsidRPr="00BC228C">
        <w:rPr>
          <w:rFonts w:cs="Arial"/>
          <w:color w:val="333333"/>
          <w:szCs w:val="22"/>
        </w:rPr>
        <w:t xml:space="preserve"> Road at discounted rates</w:t>
      </w:r>
      <w:r>
        <w:rPr>
          <w:rFonts w:cs="Arial"/>
          <w:color w:val="333333"/>
          <w:szCs w:val="22"/>
        </w:rPr>
        <w:t xml:space="preserve">, including </w:t>
      </w:r>
      <w:r w:rsidRPr="00BC228C">
        <w:rPr>
          <w:rFonts w:cs="Arial"/>
          <w:color w:val="333333"/>
          <w:szCs w:val="22"/>
        </w:rPr>
        <w:t>a fitness centre</w:t>
      </w:r>
      <w:r>
        <w:rPr>
          <w:rFonts w:cs="Arial"/>
          <w:color w:val="333333"/>
          <w:szCs w:val="22"/>
        </w:rPr>
        <w:t xml:space="preserve">, </w:t>
      </w:r>
      <w:r w:rsidRPr="00BC228C">
        <w:rPr>
          <w:rFonts w:cs="Arial"/>
          <w:color w:val="333333"/>
          <w:szCs w:val="22"/>
        </w:rPr>
        <w:t>powerlifting room</w:t>
      </w:r>
      <w:r>
        <w:rPr>
          <w:rFonts w:cs="Arial"/>
          <w:color w:val="333333"/>
          <w:szCs w:val="22"/>
        </w:rPr>
        <w:t>,</w:t>
      </w:r>
      <w:r w:rsidRPr="00BC228C">
        <w:rPr>
          <w:rFonts w:cs="Arial"/>
          <w:color w:val="333333"/>
          <w:szCs w:val="22"/>
        </w:rPr>
        <w:t xml:space="preserve"> </w:t>
      </w:r>
      <w:r>
        <w:rPr>
          <w:rFonts w:cs="Arial"/>
          <w:color w:val="333333"/>
          <w:szCs w:val="22"/>
        </w:rPr>
        <w:t>and</w:t>
      </w:r>
      <w:r w:rsidRPr="00BC228C">
        <w:rPr>
          <w:rFonts w:cs="Arial"/>
          <w:color w:val="333333"/>
          <w:szCs w:val="22"/>
        </w:rPr>
        <w:t xml:space="preserve"> swimming pool. </w:t>
      </w:r>
      <w:r>
        <w:rPr>
          <w:rFonts w:cs="Arial"/>
          <w:color w:val="333333"/>
          <w:szCs w:val="22"/>
        </w:rPr>
        <w:t xml:space="preserve">See </w:t>
      </w:r>
      <w:hyperlink r:id="rId28" w:tooltip="University Club web address" w:history="1">
        <w:r w:rsidRPr="00BC228C">
          <w:rPr>
            <w:rStyle w:val="Hyperlink"/>
            <w:rFonts w:cs="Arial"/>
            <w:szCs w:val="22"/>
          </w:rPr>
          <w:t>www.club.ox.ac.uk</w:t>
        </w:r>
      </w:hyperlink>
      <w:r w:rsidRPr="00BC228C">
        <w:rPr>
          <w:rFonts w:cs="Arial"/>
          <w:color w:val="333333"/>
          <w:szCs w:val="22"/>
        </w:rPr>
        <w:t xml:space="preserve"> </w:t>
      </w:r>
      <w:r>
        <w:rPr>
          <w:rFonts w:cs="Arial"/>
          <w:color w:val="333333"/>
          <w:szCs w:val="22"/>
        </w:rPr>
        <w:t xml:space="preserve">and </w:t>
      </w:r>
      <w:hyperlink r:id="rId29" w:history="1">
        <w:r w:rsidRPr="003B13D0">
          <w:rPr>
            <w:rStyle w:val="Hyperlink"/>
            <w:rFonts w:cs="Arial"/>
            <w:szCs w:val="22"/>
          </w:rPr>
          <w:t>https://www.sport.ox.ac.uk/</w:t>
        </w:r>
      </w:hyperlink>
      <w:r>
        <w:rPr>
          <w:rFonts w:cs="Arial"/>
          <w:color w:val="333333"/>
          <w:szCs w:val="22"/>
        </w:rPr>
        <w:t xml:space="preserve">. </w:t>
      </w:r>
    </w:p>
    <w:p w14:paraId="067AC62F" w14:textId="77777777" w:rsidR="006E1E24" w:rsidRPr="00CD4F2F" w:rsidRDefault="006E1E24" w:rsidP="006E1E24">
      <w:pPr>
        <w:rPr>
          <w:sz w:val="10"/>
          <w:szCs w:val="10"/>
        </w:rPr>
      </w:pPr>
    </w:p>
    <w:p w14:paraId="2F11B551" w14:textId="77777777" w:rsidR="006E1E24" w:rsidRPr="00905C88" w:rsidRDefault="006E1E24" w:rsidP="006E1E24">
      <w:pPr>
        <w:pStyle w:val="Heading2"/>
        <w:shd w:val="clear" w:color="auto" w:fill="17365D"/>
        <w:spacing w:before="0"/>
        <w:rPr>
          <w:color w:val="FFFFFF"/>
        </w:rPr>
      </w:pPr>
      <w:r w:rsidRPr="00905C88">
        <w:rPr>
          <w:color w:val="FFFFFF"/>
        </w:rPr>
        <w:t xml:space="preserve">Information for staff new to Oxford </w:t>
      </w:r>
    </w:p>
    <w:p w14:paraId="5565BFC3" w14:textId="77777777" w:rsidR="006E1E24" w:rsidRDefault="006E1E24" w:rsidP="006E1E24">
      <w:pPr>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website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Pr>
          <w:rFonts w:cs="Arial"/>
          <w:szCs w:val="22"/>
        </w:rPr>
        <w:t>, and local schools</w:t>
      </w:r>
      <w:r w:rsidRPr="00BC228C">
        <w:rPr>
          <w:rFonts w:cs="Arial"/>
          <w:szCs w:val="22"/>
        </w:rPr>
        <w:t xml:space="preserve">. </w:t>
      </w:r>
      <w:r>
        <w:rPr>
          <w:rFonts w:cs="Arial"/>
          <w:szCs w:val="22"/>
        </w:rPr>
        <w:t>See</w:t>
      </w:r>
      <w:r w:rsidRPr="00BC228C">
        <w:rPr>
          <w:rFonts w:cs="Arial"/>
          <w:szCs w:val="22"/>
        </w:rPr>
        <w:t xml:space="preserve"> </w:t>
      </w:r>
      <w:hyperlink r:id="rId30" w:history="1">
        <w:r w:rsidRPr="003B13D0">
          <w:rPr>
            <w:rStyle w:val="Hyperlink"/>
            <w:rFonts w:cs="Arial"/>
            <w:szCs w:val="22"/>
          </w:rPr>
          <w:t>https://welcome.ox.ac.uk/</w:t>
        </w:r>
      </w:hyperlink>
    </w:p>
    <w:p w14:paraId="3B7A85CA" w14:textId="77777777" w:rsidR="006E1E24" w:rsidRDefault="006E1E24" w:rsidP="006E1E24">
      <w:pPr>
        <w:rPr>
          <w:rFonts w:cs="Arial"/>
          <w:szCs w:val="22"/>
        </w:rPr>
      </w:pPr>
      <w:r>
        <w:rPr>
          <w:rFonts w:cs="Arial"/>
          <w:szCs w:val="22"/>
        </w:rPr>
        <w:t xml:space="preserve">There is also a visa loan scheme to cover the costs of UK visa applications for staff and their dependents. See </w:t>
      </w:r>
      <w:hyperlink r:id="rId31" w:history="1">
        <w:r w:rsidRPr="003B13D0">
          <w:rPr>
            <w:rStyle w:val="Hyperlink"/>
            <w:rFonts w:cs="Arial"/>
            <w:szCs w:val="22"/>
          </w:rPr>
          <w:t>https://staffimmigration.admin.ox.ac.uk/visa-loan-scheme</w:t>
        </w:r>
      </w:hyperlink>
      <w:r>
        <w:rPr>
          <w:rFonts w:cs="Arial"/>
          <w:szCs w:val="22"/>
        </w:rPr>
        <w:t xml:space="preserve"> </w:t>
      </w:r>
    </w:p>
    <w:p w14:paraId="666B6A13" w14:textId="77777777" w:rsidR="006E1E24" w:rsidRPr="00CD4F2F" w:rsidRDefault="006E1E24" w:rsidP="006E1E24">
      <w:pPr>
        <w:rPr>
          <w:sz w:val="10"/>
          <w:szCs w:val="10"/>
        </w:rPr>
      </w:pPr>
    </w:p>
    <w:p w14:paraId="41D156FC" w14:textId="77777777" w:rsidR="006E1E24" w:rsidRPr="00905C88" w:rsidRDefault="006E1E24" w:rsidP="006E1E24">
      <w:pPr>
        <w:pStyle w:val="Heading2"/>
        <w:shd w:val="clear" w:color="auto" w:fill="17365D"/>
        <w:spacing w:before="0"/>
        <w:rPr>
          <w:color w:val="FFFFFF"/>
        </w:rPr>
      </w:pPr>
      <w:r w:rsidRPr="00905C88">
        <w:rPr>
          <w:color w:val="FFFFFF"/>
        </w:rPr>
        <w:t>Family-friendly benefits</w:t>
      </w:r>
    </w:p>
    <w:p w14:paraId="1702D399" w14:textId="77777777" w:rsidR="006E1E24" w:rsidRPr="00905C88" w:rsidRDefault="006E1E24" w:rsidP="006E1E24">
      <w:pPr>
        <w:rPr>
          <w:color w:val="FFFFFF"/>
        </w:rPr>
      </w:pPr>
      <w:r>
        <w:t xml:space="preserve">With one of the most generous family leave schemes in the Higher Education sector, and a range of flexible working options, Oxford aims to be a family-friendly employer. We also subscribe to My Family Care, a service that provides practical advice and support for employees who have caring responsibilities. The service offers a free telephone advice line, and the ability to book emergency back-up care for children, adult dependents and elderly relatives. See </w:t>
      </w:r>
      <w:hyperlink r:id="rId32" w:history="1">
        <w:r w:rsidRPr="003B13D0">
          <w:rPr>
            <w:rStyle w:val="Hyperlink"/>
          </w:rPr>
          <w:t>https://hr.admin.ox.ac.uk/my-family-care</w:t>
        </w:r>
      </w:hyperlink>
      <w:r>
        <w:t xml:space="preserve"> </w:t>
      </w:r>
      <w:r w:rsidRPr="00905C88">
        <w:rPr>
          <w:color w:val="FFFFFF"/>
        </w:rPr>
        <w:t xml:space="preserve">Childcare </w:t>
      </w:r>
    </w:p>
    <w:p w14:paraId="627C4416" w14:textId="77777777" w:rsidR="006E1E24" w:rsidRDefault="006E1E24" w:rsidP="006E1E24">
      <w:pPr>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 including 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14:paraId="544CDFF9" w14:textId="77777777" w:rsidR="006E1E24" w:rsidRDefault="006E1E24" w:rsidP="006E1E24">
      <w:r w:rsidRPr="00BC228C">
        <w:rPr>
          <w:rFonts w:cs="Arial"/>
          <w:szCs w:val="22"/>
          <w:lang w:val="en-US"/>
        </w:rPr>
        <w:t>For full details</w:t>
      </w:r>
      <w:r>
        <w:rPr>
          <w:rFonts w:cs="Arial"/>
          <w:szCs w:val="22"/>
          <w:lang w:val="en-US"/>
        </w:rPr>
        <w:t>,</w:t>
      </w:r>
      <w:r w:rsidRPr="00BC228C">
        <w:rPr>
          <w:rFonts w:cs="Arial"/>
          <w:szCs w:val="22"/>
          <w:lang w:val="en-US"/>
        </w:rPr>
        <w:t xml:space="preserve"> including how to apply and the costs, </w:t>
      </w:r>
      <w:r>
        <w:rPr>
          <w:rFonts w:cs="Arial"/>
          <w:szCs w:val="22"/>
          <w:lang w:val="en-US"/>
        </w:rPr>
        <w:t>see</w:t>
      </w:r>
      <w:r w:rsidRPr="00BC228C">
        <w:rPr>
          <w:rFonts w:cs="Arial"/>
          <w:szCs w:val="22"/>
          <w:lang w:val="en-US"/>
        </w:rPr>
        <w:t xml:space="preserve"> </w:t>
      </w:r>
      <w:hyperlink r:id="rId33" w:history="1">
        <w:r w:rsidRPr="003B13D0">
          <w:rPr>
            <w:rStyle w:val="Hyperlink"/>
            <w:rFonts w:cs="Arial"/>
            <w:szCs w:val="22"/>
            <w:lang w:val="en-US"/>
          </w:rPr>
          <w:t>https://childcare.admin.ox.ac.uk/</w:t>
        </w:r>
      </w:hyperlink>
      <w:r>
        <w:rPr>
          <w:rFonts w:cs="Arial"/>
          <w:szCs w:val="22"/>
          <w:lang w:val="en-US"/>
        </w:rPr>
        <w:t xml:space="preserve"> </w:t>
      </w:r>
    </w:p>
    <w:p w14:paraId="24394773" w14:textId="77777777" w:rsidR="006E1E24" w:rsidRPr="00CD4F2F" w:rsidRDefault="006E1E24" w:rsidP="006E1E24">
      <w:pPr>
        <w:rPr>
          <w:sz w:val="10"/>
          <w:szCs w:val="10"/>
        </w:rPr>
      </w:pPr>
    </w:p>
    <w:p w14:paraId="4476C126" w14:textId="77777777" w:rsidR="006E1E24" w:rsidRPr="00905C88" w:rsidRDefault="006E1E24" w:rsidP="006E1E24">
      <w:pPr>
        <w:pStyle w:val="Heading2"/>
        <w:shd w:val="clear" w:color="auto" w:fill="17365D"/>
        <w:spacing w:before="0"/>
        <w:rPr>
          <w:color w:val="FFFFFF"/>
        </w:rPr>
      </w:pPr>
      <w:r w:rsidRPr="00905C88">
        <w:rPr>
          <w:color w:val="FFFFFF"/>
        </w:rPr>
        <w:t>Disabled staff</w:t>
      </w:r>
    </w:p>
    <w:p w14:paraId="1ADC9564" w14:textId="77777777" w:rsidR="006E1E24" w:rsidRDefault="006E1E24" w:rsidP="006E1E24">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 xml:space="preserve">s. For further details, including information about how to make contact, in confidence, with the University’s </w:t>
      </w:r>
      <w:r w:rsidRPr="00BC228C">
        <w:rPr>
          <w:rFonts w:cs="Arial"/>
          <w:color w:val="333333"/>
          <w:szCs w:val="22"/>
        </w:rPr>
        <w:t>Staff Disability Advisor</w:t>
      </w:r>
      <w:r>
        <w:rPr>
          <w:rFonts w:cs="Arial"/>
          <w:color w:val="333333"/>
          <w:szCs w:val="22"/>
        </w:rPr>
        <w:t xml:space="preserve">, see </w:t>
      </w:r>
      <w:hyperlink r:id="rId34" w:history="1">
        <w:r w:rsidRPr="003B13D0">
          <w:rPr>
            <w:rStyle w:val="Hyperlink"/>
            <w:rFonts w:cs="Arial"/>
            <w:szCs w:val="22"/>
          </w:rPr>
          <w:t>https://edu.admin.ox.ac.uk/disability-support</w:t>
        </w:r>
      </w:hyperlink>
      <w:r>
        <w:rPr>
          <w:rFonts w:cs="Arial"/>
          <w:color w:val="333333"/>
          <w:szCs w:val="22"/>
        </w:rPr>
        <w:t xml:space="preserve"> </w:t>
      </w:r>
    </w:p>
    <w:p w14:paraId="1B5BD4DA" w14:textId="77777777" w:rsidR="006E1E24" w:rsidRPr="00CD4F2F" w:rsidRDefault="006E1E24" w:rsidP="006E1E24">
      <w:pPr>
        <w:rPr>
          <w:sz w:val="10"/>
          <w:szCs w:val="10"/>
        </w:rPr>
      </w:pPr>
    </w:p>
    <w:p w14:paraId="2D017987" w14:textId="77777777" w:rsidR="006E1E24" w:rsidRPr="00905C88" w:rsidRDefault="006E1E24" w:rsidP="006E1E24">
      <w:pPr>
        <w:pStyle w:val="Heading2"/>
        <w:shd w:val="clear" w:color="auto" w:fill="17365D"/>
        <w:spacing w:before="0"/>
        <w:rPr>
          <w:color w:val="FFFFFF"/>
        </w:rPr>
      </w:pPr>
      <w:r w:rsidRPr="00905C88">
        <w:rPr>
          <w:color w:val="FFFFFF"/>
        </w:rPr>
        <w:t>Staff networks</w:t>
      </w:r>
    </w:p>
    <w:p w14:paraId="2C9FEAB7" w14:textId="77777777" w:rsidR="006E1E24" w:rsidRDefault="006E1E24" w:rsidP="006E1E24">
      <w:pPr>
        <w:rPr>
          <w:rFonts w:cs="Arial"/>
          <w:color w:val="1F497D"/>
          <w:szCs w:val="22"/>
        </w:rPr>
      </w:pPr>
      <w:r w:rsidRPr="00AD5CB0">
        <w:rPr>
          <w:rFonts w:cs="Arial"/>
          <w:color w:val="333333"/>
          <w:szCs w:val="22"/>
        </w:rPr>
        <w:t>The University has a number of staff networks including the Oxford Research Staff Society, BME staff network, LGBT+ staff networ</w:t>
      </w:r>
      <w:r>
        <w:rPr>
          <w:rFonts w:cs="Arial"/>
          <w:color w:val="333333"/>
          <w:szCs w:val="22"/>
        </w:rPr>
        <w:t>k and a disabled staff network.</w:t>
      </w:r>
      <w:r w:rsidRPr="00AD5CB0">
        <w:rPr>
          <w:rFonts w:cs="Arial"/>
          <w:color w:val="333333"/>
          <w:szCs w:val="22"/>
        </w:rPr>
        <w:t xml:space="preserve"> You can find more information at </w:t>
      </w:r>
      <w:hyperlink r:id="rId35" w:history="1">
        <w:r w:rsidRPr="003B13D0">
          <w:rPr>
            <w:rStyle w:val="Hyperlink"/>
            <w:rFonts w:cs="Arial"/>
            <w:szCs w:val="22"/>
          </w:rPr>
          <w:t>https://edu.admin.ox.ac.uk/networks</w:t>
        </w:r>
      </w:hyperlink>
      <w:r>
        <w:rPr>
          <w:rFonts w:cs="Arial"/>
          <w:color w:val="333333"/>
          <w:szCs w:val="22"/>
        </w:rPr>
        <w:t xml:space="preserve"> </w:t>
      </w:r>
    </w:p>
    <w:p w14:paraId="0DFC2A94" w14:textId="77777777" w:rsidR="006E1E24" w:rsidRPr="00CD4F2F" w:rsidRDefault="006E1E24" w:rsidP="006E1E24">
      <w:pPr>
        <w:rPr>
          <w:sz w:val="10"/>
          <w:szCs w:val="10"/>
        </w:rPr>
      </w:pPr>
    </w:p>
    <w:p w14:paraId="1DFA16CE" w14:textId="77777777" w:rsidR="006E1E24" w:rsidRPr="00905C88" w:rsidRDefault="006E1E24" w:rsidP="006E1E24">
      <w:pPr>
        <w:pStyle w:val="Heading2"/>
        <w:shd w:val="clear" w:color="auto" w:fill="17365D"/>
        <w:spacing w:before="0"/>
        <w:rPr>
          <w:color w:val="FFFFFF"/>
        </w:rPr>
      </w:pPr>
      <w:r w:rsidRPr="00905C88">
        <w:rPr>
          <w:color w:val="FFFFFF"/>
        </w:rPr>
        <w:t xml:space="preserve">The University of Oxford Newcomers' Club </w:t>
      </w:r>
    </w:p>
    <w:p w14:paraId="1E49A8AA" w14:textId="77777777" w:rsidR="006E1E24" w:rsidRPr="00BC228C" w:rsidRDefault="006E1E24" w:rsidP="006E1E24">
      <w:pPr>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settle into Oxford, and provides them with an opportunity to meet people and make connections in the local area. See </w:t>
      </w:r>
      <w:hyperlink r:id="rId36" w:history="1">
        <w:r w:rsidRPr="00EB6A93">
          <w:rPr>
            <w:rStyle w:val="Hyperlink"/>
            <w:rFonts w:cs="Arial"/>
            <w:szCs w:val="22"/>
          </w:rPr>
          <w:t>www.newcomers.ox.ac.uk</w:t>
        </w:r>
      </w:hyperlink>
      <w:r>
        <w:rPr>
          <w:rFonts w:cs="Arial"/>
          <w:szCs w:val="22"/>
        </w:rPr>
        <w:t xml:space="preserve">. </w:t>
      </w:r>
    </w:p>
    <w:p w14:paraId="0AD854B5" w14:textId="77777777" w:rsidR="006E1E24" w:rsidRPr="002A44C8" w:rsidRDefault="006E1E24" w:rsidP="006E1E24">
      <w:pPr>
        <w:shd w:val="clear" w:color="auto" w:fill="17365D"/>
        <w:spacing w:line="240" w:lineRule="auto"/>
        <w:outlineLvl w:val="1"/>
      </w:pPr>
    </w:p>
    <w:p w14:paraId="203F8466" w14:textId="77777777" w:rsidR="00492E20" w:rsidRPr="00895263" w:rsidRDefault="00492E20" w:rsidP="00492E20">
      <w:pPr>
        <w:pStyle w:val="Heading2"/>
        <w:shd w:val="clear" w:color="auto" w:fill="17365D"/>
        <w:spacing w:before="0"/>
        <w:jc w:val="left"/>
        <w:rPr>
          <w:szCs w:val="22"/>
        </w:rPr>
      </w:pPr>
      <w:r>
        <w:rPr>
          <w:szCs w:val="22"/>
        </w:rPr>
        <w:t>Employee b</w:t>
      </w:r>
      <w:r w:rsidRPr="00895263">
        <w:rPr>
          <w:szCs w:val="22"/>
        </w:rPr>
        <w:t>enefits</w:t>
      </w:r>
    </w:p>
    <w:p w14:paraId="6B4ADF28" w14:textId="77777777" w:rsidR="00492E20" w:rsidRPr="002A44C8" w:rsidRDefault="00492E20" w:rsidP="00492E20">
      <w:pPr>
        <w:spacing w:after="120"/>
        <w:jc w:val="left"/>
      </w:pPr>
      <w:r>
        <w:rPr>
          <w:rFonts w:cs="Arial"/>
          <w:lang w:eastAsia="en-US"/>
        </w:rPr>
        <w:t xml:space="preserve">University employees enjoy 38 days’ paid holiday, generous pension schemes, travel discounts, and a variety of professional development opportunities. Our </w:t>
      </w:r>
      <w:r>
        <w:t xml:space="preserve">range of </w:t>
      </w:r>
      <w:r w:rsidRPr="00895263">
        <w:t>other</w:t>
      </w:r>
      <w:r>
        <w:t xml:space="preserve"> employee</w:t>
      </w:r>
      <w:r w:rsidRPr="00895263">
        <w:t xml:space="preserve"> benefits </w:t>
      </w:r>
      <w:r>
        <w:t>and discounts also includes free entry to the Botanic Gardens and University colleges, and discounts at University museums. See</w:t>
      </w:r>
      <w:r w:rsidRPr="00895263">
        <w:t xml:space="preserve"> </w:t>
      </w:r>
      <w:hyperlink r:id="rId37" w:history="1">
        <w:r w:rsidRPr="0074435A">
          <w:rPr>
            <w:rStyle w:val="Hyperlink"/>
          </w:rPr>
          <w:t>www.admin.ox.ac.uk/personnel/staffinfo/benefits</w:t>
        </w:r>
      </w:hyperlink>
      <w:r w:rsidRPr="00AD5CB0">
        <w:rPr>
          <w:rFonts w:cs="Arial"/>
          <w:color w:val="333333"/>
          <w:szCs w:val="22"/>
        </w:rPr>
        <w:t xml:space="preserve">. </w:t>
      </w:r>
    </w:p>
    <w:p w14:paraId="05EE8D99" w14:textId="77777777" w:rsidR="00492E20" w:rsidRPr="00BC228C" w:rsidRDefault="00492E20" w:rsidP="00492E20">
      <w:pPr>
        <w:pStyle w:val="Heading2"/>
        <w:shd w:val="clear" w:color="auto" w:fill="17365D"/>
        <w:spacing w:before="0"/>
        <w:jc w:val="left"/>
        <w:rPr>
          <w:szCs w:val="22"/>
        </w:rPr>
      </w:pPr>
      <w:r w:rsidRPr="00BC228C">
        <w:rPr>
          <w:szCs w:val="22"/>
        </w:rPr>
        <w:t xml:space="preserve">University Club and </w:t>
      </w:r>
      <w:r>
        <w:rPr>
          <w:szCs w:val="22"/>
        </w:rPr>
        <w:t>sports f</w:t>
      </w:r>
      <w:r w:rsidRPr="00BC228C">
        <w:rPr>
          <w:szCs w:val="22"/>
        </w:rPr>
        <w:t>acilities</w:t>
      </w:r>
    </w:p>
    <w:p w14:paraId="3AB32B15" w14:textId="77777777" w:rsidR="00492E20" w:rsidRPr="00BC228C" w:rsidRDefault="00492E20" w:rsidP="00492E20">
      <w:pPr>
        <w:spacing w:after="120"/>
        <w:jc w:val="left"/>
        <w:rPr>
          <w:rFonts w:cs="Arial"/>
          <w:color w:val="333333"/>
          <w:szCs w:val="22"/>
        </w:rPr>
      </w:pPr>
      <w:r>
        <w:rPr>
          <w:rFonts w:cs="Arial"/>
          <w:color w:val="333333"/>
          <w:szCs w:val="22"/>
        </w:rPr>
        <w:t xml:space="preserve">Membership of the University Club is free for all University staff. </w:t>
      </w:r>
      <w:r w:rsidRPr="00BC228C">
        <w:rPr>
          <w:rFonts w:cs="Arial"/>
          <w:color w:val="333333"/>
          <w:szCs w:val="22"/>
        </w:rPr>
        <w:t xml:space="preserve">The University Club </w:t>
      </w:r>
      <w:r>
        <w:rPr>
          <w:rFonts w:cs="Arial"/>
          <w:color w:val="333333"/>
          <w:szCs w:val="22"/>
        </w:rPr>
        <w:t xml:space="preserve">offers </w:t>
      </w:r>
      <w:r w:rsidRPr="00BC228C">
        <w:rPr>
          <w:rFonts w:cs="Arial"/>
          <w:color w:val="333333"/>
          <w:szCs w:val="22"/>
        </w:rPr>
        <w:t>social, sporting</w:t>
      </w:r>
      <w:r>
        <w:rPr>
          <w:rFonts w:cs="Arial"/>
          <w:color w:val="333333"/>
          <w:szCs w:val="22"/>
        </w:rPr>
        <w:t>,</w:t>
      </w:r>
      <w:r w:rsidRPr="00BC228C">
        <w:rPr>
          <w:rFonts w:cs="Arial"/>
          <w:color w:val="333333"/>
          <w:szCs w:val="22"/>
        </w:rPr>
        <w:t xml:space="preserve"> and hospitality facilities. </w:t>
      </w:r>
      <w:r>
        <w:rPr>
          <w:rFonts w:cs="Arial"/>
          <w:color w:val="333333"/>
          <w:szCs w:val="22"/>
        </w:rPr>
        <w:t>S</w:t>
      </w:r>
      <w:r w:rsidRPr="00BC228C">
        <w:rPr>
          <w:rFonts w:cs="Arial"/>
          <w:color w:val="333333"/>
          <w:szCs w:val="22"/>
        </w:rPr>
        <w:t xml:space="preserve">taff can also use the University Sports Centre on </w:t>
      </w:r>
      <w:proofErr w:type="spellStart"/>
      <w:r w:rsidRPr="00BC228C">
        <w:rPr>
          <w:rFonts w:cs="Arial"/>
          <w:color w:val="333333"/>
          <w:szCs w:val="22"/>
        </w:rPr>
        <w:t>Iffley</w:t>
      </w:r>
      <w:proofErr w:type="spellEnd"/>
      <w:r w:rsidRPr="00BC228C">
        <w:rPr>
          <w:rFonts w:cs="Arial"/>
          <w:color w:val="333333"/>
          <w:szCs w:val="22"/>
        </w:rPr>
        <w:t xml:space="preserve"> Road at discounted rates</w:t>
      </w:r>
      <w:r>
        <w:rPr>
          <w:rFonts w:cs="Arial"/>
          <w:color w:val="333333"/>
          <w:szCs w:val="22"/>
        </w:rPr>
        <w:t xml:space="preserve">, including </w:t>
      </w:r>
      <w:r w:rsidRPr="00BC228C">
        <w:rPr>
          <w:rFonts w:cs="Arial"/>
          <w:color w:val="333333"/>
          <w:szCs w:val="22"/>
        </w:rPr>
        <w:t>a fitness centre</w:t>
      </w:r>
      <w:r>
        <w:rPr>
          <w:rFonts w:cs="Arial"/>
          <w:color w:val="333333"/>
          <w:szCs w:val="22"/>
        </w:rPr>
        <w:t xml:space="preserve">, </w:t>
      </w:r>
      <w:r w:rsidRPr="00BC228C">
        <w:rPr>
          <w:rFonts w:cs="Arial"/>
          <w:color w:val="333333"/>
          <w:szCs w:val="22"/>
        </w:rPr>
        <w:t>powerlifting room</w:t>
      </w:r>
      <w:r>
        <w:rPr>
          <w:rFonts w:cs="Arial"/>
          <w:color w:val="333333"/>
          <w:szCs w:val="22"/>
        </w:rPr>
        <w:t>,</w:t>
      </w:r>
      <w:r w:rsidRPr="00BC228C">
        <w:rPr>
          <w:rFonts w:cs="Arial"/>
          <w:color w:val="333333"/>
          <w:szCs w:val="22"/>
        </w:rPr>
        <w:t xml:space="preserve"> </w:t>
      </w:r>
      <w:r>
        <w:rPr>
          <w:rFonts w:cs="Arial"/>
          <w:color w:val="333333"/>
          <w:szCs w:val="22"/>
        </w:rPr>
        <w:t>and</w:t>
      </w:r>
      <w:r w:rsidRPr="00BC228C">
        <w:rPr>
          <w:rFonts w:cs="Arial"/>
          <w:color w:val="333333"/>
          <w:szCs w:val="22"/>
        </w:rPr>
        <w:t xml:space="preserve"> swimming pool. </w:t>
      </w:r>
      <w:r>
        <w:rPr>
          <w:rFonts w:cs="Arial"/>
          <w:color w:val="333333"/>
          <w:szCs w:val="22"/>
        </w:rPr>
        <w:t xml:space="preserve">See </w:t>
      </w:r>
      <w:hyperlink r:id="rId38" w:tooltip="University Club web address" w:history="1">
        <w:r w:rsidRPr="00BC228C">
          <w:rPr>
            <w:rStyle w:val="Hyperlink"/>
            <w:rFonts w:cs="Arial"/>
            <w:szCs w:val="22"/>
          </w:rPr>
          <w:t>www.club.ox.ac.uk</w:t>
        </w:r>
      </w:hyperlink>
      <w:r w:rsidRPr="00BC228C">
        <w:rPr>
          <w:rFonts w:cs="Arial"/>
          <w:color w:val="333333"/>
          <w:szCs w:val="22"/>
        </w:rPr>
        <w:t xml:space="preserve"> </w:t>
      </w:r>
      <w:r>
        <w:rPr>
          <w:rFonts w:cs="Arial"/>
          <w:color w:val="333333"/>
          <w:szCs w:val="22"/>
        </w:rPr>
        <w:t xml:space="preserve">and </w:t>
      </w:r>
      <w:hyperlink r:id="rId39" w:tooltip="Sports Facility web address" w:history="1">
        <w:r w:rsidRPr="00BC228C">
          <w:rPr>
            <w:rStyle w:val="Hyperlink"/>
            <w:rFonts w:cs="Arial"/>
            <w:szCs w:val="22"/>
          </w:rPr>
          <w:t>www.sport.ox.ac.uk/oxford-university-sports-facilities</w:t>
        </w:r>
      </w:hyperlink>
      <w:r w:rsidRPr="0077039D">
        <w:t>.</w:t>
      </w:r>
    </w:p>
    <w:p w14:paraId="110CB16B" w14:textId="77777777" w:rsidR="00492E20" w:rsidRDefault="00492E20" w:rsidP="00492E20">
      <w:pPr>
        <w:pStyle w:val="Heading2"/>
        <w:shd w:val="clear" w:color="auto" w:fill="17365D"/>
        <w:spacing w:before="0"/>
        <w:jc w:val="left"/>
        <w:rPr>
          <w:szCs w:val="22"/>
        </w:rPr>
      </w:pPr>
      <w:r>
        <w:rPr>
          <w:szCs w:val="22"/>
        </w:rPr>
        <w:t>Information for staff new to Oxford</w:t>
      </w:r>
      <w:r w:rsidRPr="00895263">
        <w:rPr>
          <w:szCs w:val="22"/>
        </w:rPr>
        <w:t xml:space="preserve"> </w:t>
      </w:r>
    </w:p>
    <w:p w14:paraId="60BF2E6C" w14:textId="77777777" w:rsidR="00492E20" w:rsidRDefault="00492E20" w:rsidP="00492E20">
      <w:pPr>
        <w:jc w:val="left"/>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website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Pr>
          <w:rFonts w:cs="Arial"/>
          <w:szCs w:val="22"/>
        </w:rPr>
        <w:t>, and local schools</w:t>
      </w:r>
      <w:r w:rsidRPr="00BC228C">
        <w:rPr>
          <w:rFonts w:cs="Arial"/>
          <w:szCs w:val="22"/>
        </w:rPr>
        <w:t xml:space="preserve">. </w:t>
      </w:r>
      <w:r>
        <w:rPr>
          <w:rFonts w:cs="Arial"/>
          <w:szCs w:val="22"/>
        </w:rPr>
        <w:t>See</w:t>
      </w:r>
      <w:r w:rsidRPr="00BC228C">
        <w:rPr>
          <w:rFonts w:cs="Arial"/>
          <w:szCs w:val="22"/>
        </w:rPr>
        <w:t xml:space="preserve"> </w:t>
      </w:r>
      <w:hyperlink r:id="rId40" w:history="1">
        <w:r w:rsidRPr="00EB6A93">
          <w:rPr>
            <w:rStyle w:val="Hyperlink"/>
            <w:rFonts w:cs="Arial"/>
            <w:szCs w:val="22"/>
          </w:rPr>
          <w:t>www.welcome.ox.ac.uk</w:t>
        </w:r>
      </w:hyperlink>
      <w:r>
        <w:rPr>
          <w:rFonts w:cs="Arial"/>
          <w:szCs w:val="22"/>
        </w:rPr>
        <w:t xml:space="preserve">. </w:t>
      </w:r>
    </w:p>
    <w:p w14:paraId="3C48780F" w14:textId="77777777" w:rsidR="00492E20" w:rsidRDefault="00492E20" w:rsidP="00492E20">
      <w:pPr>
        <w:spacing w:after="120"/>
        <w:jc w:val="left"/>
        <w:rPr>
          <w:rFonts w:cs="Arial"/>
          <w:szCs w:val="22"/>
        </w:rPr>
      </w:pPr>
      <w:r>
        <w:rPr>
          <w:rFonts w:cs="Arial"/>
          <w:szCs w:val="22"/>
        </w:rPr>
        <w:lastRenderedPageBreak/>
        <w:t xml:space="preserve">There is also a visa loan scheme to cover the costs of UK visa applications for staff and their dependents. See </w:t>
      </w:r>
      <w:hyperlink r:id="rId41" w:history="1">
        <w:r w:rsidRPr="00662277">
          <w:rPr>
            <w:rStyle w:val="Hyperlink"/>
            <w:rFonts w:cs="Arial"/>
            <w:szCs w:val="22"/>
          </w:rPr>
          <w:t>www.admin.ox.ac.uk/personnel/permits/reimburse&amp;loanscheme/</w:t>
        </w:r>
      </w:hyperlink>
      <w:r>
        <w:rPr>
          <w:rFonts w:cs="Arial"/>
          <w:szCs w:val="22"/>
        </w:rPr>
        <w:t xml:space="preserve">. </w:t>
      </w:r>
    </w:p>
    <w:p w14:paraId="2109AF55" w14:textId="77777777" w:rsidR="00492E20" w:rsidRDefault="00492E20" w:rsidP="00492E20">
      <w:pPr>
        <w:pStyle w:val="Heading2"/>
        <w:shd w:val="clear" w:color="auto" w:fill="17365D"/>
        <w:spacing w:before="0"/>
        <w:jc w:val="left"/>
        <w:rPr>
          <w:szCs w:val="22"/>
        </w:rPr>
      </w:pPr>
      <w:r>
        <w:rPr>
          <w:szCs w:val="22"/>
        </w:rPr>
        <w:t>Family-f</w:t>
      </w:r>
      <w:r w:rsidRPr="00A4558E">
        <w:rPr>
          <w:szCs w:val="22"/>
        </w:rPr>
        <w:t>riendly</w:t>
      </w:r>
      <w:r>
        <w:rPr>
          <w:szCs w:val="22"/>
        </w:rPr>
        <w:t xml:space="preserve"> benefits</w:t>
      </w:r>
    </w:p>
    <w:p w14:paraId="0D5A8C23" w14:textId="77777777" w:rsidR="00492E20" w:rsidRDefault="00492E20" w:rsidP="00492E20">
      <w:pPr>
        <w:spacing w:after="120"/>
        <w:jc w:val="left"/>
      </w:pPr>
      <w:r>
        <w:t xml:space="preserve">With one of the most generous family leave schemes in the Higher Education sector, and a range of flexible working options, Oxford aims to be a family-friendly employer. We also subscribe to My Family Care, a service that provides practical advice and support for employees who have caring responsibilities. The service offers a free telephone advice line, and the ability to book emergency back-up care for children, adult dependents and elderly relatives. See </w:t>
      </w:r>
      <w:hyperlink r:id="rId42" w:history="1">
        <w:r w:rsidRPr="00B94741">
          <w:rPr>
            <w:rStyle w:val="Hyperlink"/>
          </w:rPr>
          <w:t>www.admin.ox.ac.uk/personnel/staffinfo/benefits/family/mfc/</w:t>
        </w:r>
      </w:hyperlink>
      <w:r w:rsidRPr="00AD5CB0">
        <w:t>.</w:t>
      </w:r>
    </w:p>
    <w:p w14:paraId="39EDE40B" w14:textId="77777777" w:rsidR="00492E20" w:rsidRPr="00895263" w:rsidRDefault="00492E20" w:rsidP="00492E20">
      <w:pPr>
        <w:pStyle w:val="Heading2"/>
        <w:shd w:val="clear" w:color="auto" w:fill="17365D"/>
        <w:spacing w:before="0"/>
        <w:jc w:val="left"/>
        <w:rPr>
          <w:szCs w:val="22"/>
        </w:rPr>
      </w:pPr>
      <w:r w:rsidRPr="00895263">
        <w:rPr>
          <w:szCs w:val="22"/>
        </w:rPr>
        <w:t xml:space="preserve">Childcare </w:t>
      </w:r>
    </w:p>
    <w:p w14:paraId="14DD97E3" w14:textId="77777777" w:rsidR="00492E20" w:rsidRDefault="00492E20" w:rsidP="00492E20">
      <w:pPr>
        <w:tabs>
          <w:tab w:val="clear" w:pos="576"/>
          <w:tab w:val="clear" w:pos="1152"/>
        </w:tabs>
        <w:jc w:val="left"/>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 including 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14:paraId="62D698B0" w14:textId="77777777" w:rsidR="00492E20" w:rsidRDefault="00492E20" w:rsidP="00492E20">
      <w:pPr>
        <w:tabs>
          <w:tab w:val="clear" w:pos="576"/>
          <w:tab w:val="clear" w:pos="1152"/>
        </w:tabs>
        <w:spacing w:after="120"/>
        <w:jc w:val="left"/>
        <w:rPr>
          <w:rFonts w:cs="Arial"/>
          <w:szCs w:val="22"/>
          <w:lang w:val="en-US"/>
        </w:rPr>
      </w:pPr>
      <w:r w:rsidRPr="00BC228C">
        <w:rPr>
          <w:rFonts w:cs="Arial"/>
          <w:szCs w:val="22"/>
          <w:lang w:val="en-US"/>
        </w:rPr>
        <w:t>For full details</w:t>
      </w:r>
      <w:r>
        <w:rPr>
          <w:rFonts w:cs="Arial"/>
          <w:szCs w:val="22"/>
          <w:lang w:val="en-US"/>
        </w:rPr>
        <w:t>,</w:t>
      </w:r>
      <w:r w:rsidRPr="00BC228C">
        <w:rPr>
          <w:rFonts w:cs="Arial"/>
          <w:szCs w:val="22"/>
          <w:lang w:val="en-US"/>
        </w:rPr>
        <w:t xml:space="preserve"> including how to apply and the costs, </w:t>
      </w:r>
      <w:r>
        <w:rPr>
          <w:rFonts w:cs="Arial"/>
          <w:szCs w:val="22"/>
          <w:lang w:val="en-US"/>
        </w:rPr>
        <w:t>see</w:t>
      </w:r>
      <w:r w:rsidRPr="00BC228C">
        <w:rPr>
          <w:rFonts w:cs="Arial"/>
          <w:szCs w:val="22"/>
          <w:lang w:val="en-US"/>
        </w:rPr>
        <w:t xml:space="preserve"> </w:t>
      </w:r>
      <w:hyperlink r:id="rId43" w:history="1">
        <w:r w:rsidRPr="00D725CF">
          <w:rPr>
            <w:rStyle w:val="Hyperlink"/>
          </w:rPr>
          <w:t>www.admin.ox.ac.uk/childcare/</w:t>
        </w:r>
      </w:hyperlink>
      <w:r>
        <w:t>.</w:t>
      </w:r>
      <w:r w:rsidDel="00F71388">
        <w:t xml:space="preserve"> </w:t>
      </w:r>
    </w:p>
    <w:p w14:paraId="63AD9DE1" w14:textId="77777777" w:rsidR="00492E20" w:rsidRPr="00BC228C" w:rsidRDefault="00492E20" w:rsidP="00492E20">
      <w:pPr>
        <w:pStyle w:val="Heading2"/>
        <w:shd w:val="clear" w:color="auto" w:fill="17365D"/>
        <w:spacing w:before="0"/>
        <w:jc w:val="left"/>
        <w:rPr>
          <w:szCs w:val="22"/>
        </w:rPr>
      </w:pPr>
      <w:r w:rsidRPr="00BC228C">
        <w:rPr>
          <w:szCs w:val="22"/>
        </w:rPr>
        <w:t>Disabled staff</w:t>
      </w:r>
    </w:p>
    <w:p w14:paraId="7CC20DAE" w14:textId="77777777" w:rsidR="00492E20" w:rsidRDefault="00492E20" w:rsidP="00492E20">
      <w:pPr>
        <w:spacing w:after="120"/>
        <w:jc w:val="left"/>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 xml:space="preserve">s. For further details, including information about how to make contact, in confidence, with the </w:t>
      </w:r>
      <w:r>
        <w:rPr>
          <w:rFonts w:cs="Arial"/>
          <w:color w:val="333333"/>
          <w:szCs w:val="22"/>
        </w:rPr>
        <w:lastRenderedPageBreak/>
        <w:t xml:space="preserve">University’s </w:t>
      </w:r>
      <w:r w:rsidRPr="00BC228C">
        <w:rPr>
          <w:rFonts w:cs="Arial"/>
          <w:color w:val="333333"/>
          <w:szCs w:val="22"/>
        </w:rPr>
        <w:t>Staff Disability Advisor</w:t>
      </w:r>
      <w:r>
        <w:rPr>
          <w:rFonts w:cs="Arial"/>
          <w:color w:val="333333"/>
          <w:szCs w:val="22"/>
        </w:rPr>
        <w:t xml:space="preserve">, see </w:t>
      </w:r>
      <w:hyperlink r:id="rId44" w:history="1">
        <w:r w:rsidRPr="00BC228C">
          <w:rPr>
            <w:rStyle w:val="Hyperlink"/>
          </w:rPr>
          <w:t>www.admin.ox.ac.uk/eop/disab/staff</w:t>
        </w:r>
      </w:hyperlink>
      <w:r w:rsidRPr="00AD5CB0">
        <w:rPr>
          <w:rFonts w:cs="Arial"/>
          <w:color w:val="333333"/>
          <w:szCs w:val="22"/>
        </w:rPr>
        <w:t>.</w:t>
      </w:r>
    </w:p>
    <w:p w14:paraId="1C8E151E" w14:textId="77777777" w:rsidR="00492E20" w:rsidRPr="00BC228C" w:rsidRDefault="00492E20" w:rsidP="00492E20">
      <w:pPr>
        <w:pStyle w:val="Heading2"/>
        <w:shd w:val="clear" w:color="auto" w:fill="17365D"/>
        <w:spacing w:before="0"/>
        <w:jc w:val="left"/>
        <w:rPr>
          <w:szCs w:val="22"/>
        </w:rPr>
      </w:pPr>
      <w:r>
        <w:rPr>
          <w:szCs w:val="22"/>
        </w:rPr>
        <w:t>Staff networks</w:t>
      </w:r>
    </w:p>
    <w:p w14:paraId="6177ED20" w14:textId="77777777" w:rsidR="00492E20" w:rsidRPr="00BC228C" w:rsidRDefault="00492E20" w:rsidP="00492E20">
      <w:pPr>
        <w:spacing w:after="120"/>
        <w:jc w:val="left"/>
        <w:rPr>
          <w:rFonts w:cs="Arial"/>
          <w:color w:val="1F497D"/>
          <w:szCs w:val="22"/>
        </w:rPr>
      </w:pPr>
      <w:r w:rsidRPr="00AD5CB0">
        <w:rPr>
          <w:rFonts w:cs="Arial"/>
          <w:color w:val="333333"/>
          <w:szCs w:val="22"/>
        </w:rPr>
        <w:t>The University has a number of staff networks including the Oxford Research Staff Society, BME staff network, LGBT+ staff networ</w:t>
      </w:r>
      <w:r>
        <w:rPr>
          <w:rFonts w:cs="Arial"/>
          <w:color w:val="333333"/>
          <w:szCs w:val="22"/>
        </w:rPr>
        <w:t>k and a disabled staff network.</w:t>
      </w:r>
      <w:r w:rsidRPr="00AD5CB0">
        <w:rPr>
          <w:rFonts w:cs="Arial"/>
          <w:color w:val="333333"/>
          <w:szCs w:val="22"/>
        </w:rPr>
        <w:t xml:space="preserve"> You can find more information at </w:t>
      </w:r>
      <w:hyperlink r:id="rId45" w:history="1">
        <w:r w:rsidRPr="001239CD">
          <w:rPr>
            <w:rStyle w:val="Hyperlink"/>
            <w:rFonts w:cs="Arial"/>
            <w:szCs w:val="22"/>
          </w:rPr>
          <w:t>www.admin.ox.ac.uk/eop/inpractice/networks/</w:t>
        </w:r>
      </w:hyperlink>
      <w:r>
        <w:rPr>
          <w:rFonts w:cs="Arial"/>
          <w:color w:val="1F497D"/>
          <w:szCs w:val="22"/>
        </w:rPr>
        <w:t>.</w:t>
      </w:r>
    </w:p>
    <w:p w14:paraId="0DCEA3FB" w14:textId="77777777" w:rsidR="00492E20" w:rsidRPr="00895263" w:rsidRDefault="00492E20" w:rsidP="00492E20">
      <w:pPr>
        <w:pStyle w:val="Heading2"/>
        <w:shd w:val="clear" w:color="auto" w:fill="17365D"/>
        <w:spacing w:before="0"/>
        <w:jc w:val="left"/>
        <w:rPr>
          <w:szCs w:val="22"/>
        </w:rPr>
      </w:pPr>
      <w:r w:rsidRPr="00895263">
        <w:rPr>
          <w:szCs w:val="22"/>
        </w:rPr>
        <w:t xml:space="preserve">The University of Oxford Newcomers' Club </w:t>
      </w:r>
    </w:p>
    <w:p w14:paraId="01536EF6" w14:textId="77777777" w:rsidR="00492E20" w:rsidRPr="00BC228C" w:rsidRDefault="00492E20" w:rsidP="00492E20">
      <w:pPr>
        <w:tabs>
          <w:tab w:val="clear" w:pos="576"/>
          <w:tab w:val="clear" w:pos="1152"/>
        </w:tabs>
        <w:spacing w:after="120"/>
        <w:jc w:val="left"/>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settle into Oxford, and provides them with an opportunity to meet people and make connections in the local area. See </w:t>
      </w:r>
      <w:hyperlink r:id="rId46" w:history="1">
        <w:r w:rsidRPr="00EB6A93">
          <w:rPr>
            <w:rStyle w:val="Hyperlink"/>
            <w:rFonts w:cs="Arial"/>
            <w:szCs w:val="22"/>
          </w:rPr>
          <w:t>www.newcomers.ox.ac.uk</w:t>
        </w:r>
      </w:hyperlink>
      <w:r>
        <w:rPr>
          <w:rFonts w:cs="Arial"/>
          <w:szCs w:val="22"/>
        </w:rPr>
        <w:t xml:space="preserve">. </w:t>
      </w:r>
    </w:p>
    <w:p w14:paraId="1FC39945" w14:textId="77777777" w:rsidR="00492E20" w:rsidRPr="002A44C8" w:rsidRDefault="00492E20" w:rsidP="00492E20">
      <w:pPr>
        <w:shd w:val="clear" w:color="auto" w:fill="17365D"/>
        <w:spacing w:after="120" w:line="240" w:lineRule="auto"/>
        <w:jc w:val="left"/>
        <w:outlineLvl w:val="1"/>
      </w:pPr>
      <w:bookmarkStart w:id="1" w:name="d.en.37668"/>
      <w:bookmarkStart w:id="2" w:name="d.en.37669"/>
      <w:bookmarkStart w:id="3" w:name="d.en.37670"/>
      <w:bookmarkStart w:id="4" w:name="d.en.37671"/>
      <w:bookmarkEnd w:id="1"/>
      <w:bookmarkEnd w:id="2"/>
      <w:bookmarkEnd w:id="3"/>
      <w:bookmarkEnd w:id="4"/>
    </w:p>
    <w:sectPr w:rsidR="00492E20" w:rsidRPr="002A44C8" w:rsidSect="008E7321">
      <w:headerReference w:type="default" r:id="rId47"/>
      <w:footerReference w:type="even" r:id="rId48"/>
      <w:headerReference w:type="first" r:id="rId49"/>
      <w:footerReference w:type="first" r:id="rId50"/>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2CB0E" w14:textId="77777777" w:rsidR="00F56A11" w:rsidRDefault="00F56A11" w:rsidP="005F55F0">
      <w:r>
        <w:separator/>
      </w:r>
    </w:p>
    <w:p w14:paraId="34CE0A41" w14:textId="77777777" w:rsidR="00F56A11" w:rsidRDefault="00F56A11" w:rsidP="005F55F0"/>
  </w:endnote>
  <w:endnote w:type="continuationSeparator" w:id="0">
    <w:p w14:paraId="62EBF3C5" w14:textId="77777777" w:rsidR="00F56A11" w:rsidRDefault="00F56A11" w:rsidP="005F55F0">
      <w:r>
        <w:continuationSeparator/>
      </w:r>
    </w:p>
    <w:p w14:paraId="6D98A12B" w14:textId="77777777" w:rsidR="00F56A11" w:rsidRDefault="00F56A11"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altName w:val="DejaVu Sans"/>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8C178" w14:textId="77777777" w:rsidR="00F56A11" w:rsidRDefault="00F56A11"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FE9F23F" w14:textId="77777777" w:rsidR="00F56A11" w:rsidRDefault="00F56A11" w:rsidP="005F55F0">
    <w:pPr>
      <w:pStyle w:val="Footer"/>
    </w:pPr>
  </w:p>
  <w:p w14:paraId="1F72F646" w14:textId="77777777" w:rsidR="00F56A11" w:rsidRDefault="00F56A11" w:rsidP="005F55F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CDE6C" w14:textId="77777777" w:rsidR="006E1E24" w:rsidRDefault="006E1E24" w:rsidP="006E1E24">
    <w:pPr>
      <w:pStyle w:val="Footer"/>
    </w:pPr>
    <w:r w:rsidRPr="00287004">
      <w:rPr>
        <w:noProof/>
      </w:rPr>
      <w:drawing>
        <wp:inline distT="0" distB="0" distL="0" distR="0" wp14:anchorId="076D8FAF" wp14:editId="112DD3C4">
          <wp:extent cx="990600" cy="781050"/>
          <wp:effectExtent l="0" t="0" r="0" b="0"/>
          <wp:docPr id="5" name="Picture 5"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Pr="00BB3993">
      <w:rPr>
        <w:noProof/>
      </w:rPr>
      <w:drawing>
        <wp:inline distT="0" distB="0" distL="0" distR="0" wp14:anchorId="2621B99B" wp14:editId="76DA3A02">
          <wp:extent cx="638175" cy="695325"/>
          <wp:effectExtent l="0" t="0" r="0" b="0"/>
          <wp:docPr id="6"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2CF0629A" wp14:editId="1D037BCC">
          <wp:extent cx="666750" cy="723900"/>
          <wp:effectExtent l="0" t="0" r="0" b="0"/>
          <wp:docPr id="7" name="Picture 7"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29B11063" wp14:editId="08CE6030">
          <wp:extent cx="1104900" cy="600075"/>
          <wp:effectExtent l="0" t="0" r="0" b="0"/>
          <wp:docPr id="8" name="Picture 8" descr="AS_RGB_Bronze-Award_reduc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444444"/>
        <w:sz w:val="17"/>
        <w:szCs w:val="17"/>
      </w:rPr>
      <w:drawing>
        <wp:inline distT="0" distB="0" distL="0" distR="0" wp14:anchorId="704CCA15" wp14:editId="7C0A999C">
          <wp:extent cx="1028700" cy="420832"/>
          <wp:effectExtent l="0" t="0" r="0" b="0"/>
          <wp:docPr id="9" name="Picture 9" descr="Mindful-Employer-logo-blu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437" cy="421543"/>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rFonts w:ascii="Verdana" w:hAnsi="Verdana"/>
        <w:noProof/>
        <w:color w:val="444444"/>
        <w:sz w:val="17"/>
        <w:szCs w:val="17"/>
      </w:rPr>
      <w:drawing>
        <wp:inline distT="0" distB="0" distL="0" distR="0" wp14:anchorId="650C7521" wp14:editId="29F66209">
          <wp:extent cx="838200" cy="523875"/>
          <wp:effectExtent l="0" t="0" r="0" b="0"/>
          <wp:docPr id="10" name="Picture 10" descr="Race_RGB_Bronze Award side colum siz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Pr>
        <w:rFonts w:ascii="Verdana" w:hAnsi="Verdana"/>
        <w:color w:val="444444"/>
        <w:sz w:val="17"/>
        <w:szCs w:val="17"/>
      </w:rPr>
      <w:t xml:space="preserve">             </w:t>
    </w:r>
  </w:p>
  <w:p w14:paraId="178606F9" w14:textId="77777777" w:rsidR="006E1E24" w:rsidRDefault="006E1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6DB82" w14:textId="77777777" w:rsidR="00F56A11" w:rsidRDefault="00F56A11" w:rsidP="005F55F0">
      <w:r>
        <w:separator/>
      </w:r>
    </w:p>
    <w:p w14:paraId="5997CC1D" w14:textId="77777777" w:rsidR="00F56A11" w:rsidRDefault="00F56A11" w:rsidP="005F55F0"/>
  </w:footnote>
  <w:footnote w:type="continuationSeparator" w:id="0">
    <w:p w14:paraId="110FFD37" w14:textId="77777777" w:rsidR="00F56A11" w:rsidRDefault="00F56A11" w:rsidP="005F55F0">
      <w:r>
        <w:continuationSeparator/>
      </w:r>
    </w:p>
    <w:p w14:paraId="6B699379" w14:textId="77777777" w:rsidR="00F56A11" w:rsidRDefault="00F56A11"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E6F91" w14:textId="77777777" w:rsidR="00F56A11" w:rsidRDefault="00F56A11">
    <w:pPr>
      <w:pStyle w:val="Header"/>
    </w:pPr>
  </w:p>
  <w:p w14:paraId="61CDCEAD" w14:textId="77777777" w:rsidR="00F56A11" w:rsidRDefault="00F56A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97A2D" w14:textId="77777777" w:rsidR="00F56A11" w:rsidRDefault="00F56A11" w:rsidP="00197EDD">
    <w:pPr>
      <w:pStyle w:val="Header"/>
      <w:tabs>
        <w:tab w:val="clear" w:pos="8306"/>
        <w:tab w:val="right" w:pos="9072"/>
      </w:tabs>
      <w:jc w:val="right"/>
    </w:pPr>
    <w:r>
      <w:t xml:space="preserve">                 </w:t>
    </w:r>
    <w:r>
      <w:tab/>
    </w:r>
    <w:r>
      <w:tab/>
    </w:r>
    <w:r>
      <w:rPr>
        <w:noProof/>
      </w:rPr>
      <w:drawing>
        <wp:inline distT="0" distB="0" distL="0" distR="0" wp14:anchorId="4FE97C27" wp14:editId="07777777">
          <wp:extent cx="1095375" cy="1095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14:paraId="58D1ED86" w14:textId="77777777" w:rsidR="00F56A11" w:rsidRPr="00315799" w:rsidRDefault="00F56A11" w:rsidP="005F55F0">
    <w:pPr>
      <w:pStyle w:val="Head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5BCF"/>
    <w:multiLevelType w:val="hybridMultilevel"/>
    <w:tmpl w:val="DE3E820C"/>
    <w:lvl w:ilvl="0" w:tplc="9A8ED16A">
      <w:start w:val="1"/>
      <w:numFmt w:val="bullet"/>
      <w:lvlText w:val="o"/>
      <w:lvlJc w:val="left"/>
      <w:pPr>
        <w:ind w:left="1080" w:hanging="360"/>
      </w:pPr>
      <w:rPr>
        <w:rFonts w:ascii="Courier New" w:hAnsi="Courier New" w:hint="default"/>
      </w:rPr>
    </w:lvl>
    <w:lvl w:ilvl="1" w:tplc="54628F52">
      <w:start w:val="1"/>
      <w:numFmt w:val="bullet"/>
      <w:lvlText w:val="o"/>
      <w:lvlJc w:val="left"/>
      <w:pPr>
        <w:ind w:left="1800" w:hanging="360"/>
      </w:pPr>
      <w:rPr>
        <w:rFonts w:ascii="Courier New" w:hAnsi="Courier New" w:hint="default"/>
      </w:rPr>
    </w:lvl>
    <w:lvl w:ilvl="2" w:tplc="B0B48D2E">
      <w:start w:val="1"/>
      <w:numFmt w:val="bullet"/>
      <w:lvlText w:val=""/>
      <w:lvlJc w:val="left"/>
      <w:pPr>
        <w:ind w:left="2520" w:hanging="360"/>
      </w:pPr>
      <w:rPr>
        <w:rFonts w:ascii="Wingdings" w:hAnsi="Wingdings" w:hint="default"/>
      </w:rPr>
    </w:lvl>
    <w:lvl w:ilvl="3" w:tplc="A5ECF17E">
      <w:start w:val="1"/>
      <w:numFmt w:val="bullet"/>
      <w:lvlText w:val=""/>
      <w:lvlJc w:val="left"/>
      <w:pPr>
        <w:ind w:left="3240" w:hanging="360"/>
      </w:pPr>
      <w:rPr>
        <w:rFonts w:ascii="Symbol" w:hAnsi="Symbol" w:hint="default"/>
      </w:rPr>
    </w:lvl>
    <w:lvl w:ilvl="4" w:tplc="27E28414">
      <w:start w:val="1"/>
      <w:numFmt w:val="bullet"/>
      <w:lvlText w:val="o"/>
      <w:lvlJc w:val="left"/>
      <w:pPr>
        <w:ind w:left="3960" w:hanging="360"/>
      </w:pPr>
      <w:rPr>
        <w:rFonts w:ascii="Courier New" w:hAnsi="Courier New" w:hint="default"/>
      </w:rPr>
    </w:lvl>
    <w:lvl w:ilvl="5" w:tplc="90CC5E20">
      <w:start w:val="1"/>
      <w:numFmt w:val="bullet"/>
      <w:lvlText w:val=""/>
      <w:lvlJc w:val="left"/>
      <w:pPr>
        <w:ind w:left="4680" w:hanging="360"/>
      </w:pPr>
      <w:rPr>
        <w:rFonts w:ascii="Wingdings" w:hAnsi="Wingdings" w:hint="default"/>
      </w:rPr>
    </w:lvl>
    <w:lvl w:ilvl="6" w:tplc="84C8895A">
      <w:start w:val="1"/>
      <w:numFmt w:val="bullet"/>
      <w:lvlText w:val=""/>
      <w:lvlJc w:val="left"/>
      <w:pPr>
        <w:ind w:left="5400" w:hanging="360"/>
      </w:pPr>
      <w:rPr>
        <w:rFonts w:ascii="Symbol" w:hAnsi="Symbol" w:hint="default"/>
      </w:rPr>
    </w:lvl>
    <w:lvl w:ilvl="7" w:tplc="DF566A10">
      <w:start w:val="1"/>
      <w:numFmt w:val="bullet"/>
      <w:lvlText w:val="o"/>
      <w:lvlJc w:val="left"/>
      <w:pPr>
        <w:ind w:left="6120" w:hanging="360"/>
      </w:pPr>
      <w:rPr>
        <w:rFonts w:ascii="Courier New" w:hAnsi="Courier New" w:hint="default"/>
      </w:rPr>
    </w:lvl>
    <w:lvl w:ilvl="8" w:tplc="87486E54">
      <w:start w:val="1"/>
      <w:numFmt w:val="bullet"/>
      <w:lvlText w:val=""/>
      <w:lvlJc w:val="left"/>
      <w:pPr>
        <w:ind w:left="6840" w:hanging="360"/>
      </w:pPr>
      <w:rPr>
        <w:rFonts w:ascii="Wingdings" w:hAnsi="Wingdings" w:hint="default"/>
      </w:rPr>
    </w:lvl>
  </w:abstractNum>
  <w:abstractNum w:abstractNumId="1" w15:restartNumberingAfterBreak="0">
    <w:nsid w:val="13416A0E"/>
    <w:multiLevelType w:val="hybridMultilevel"/>
    <w:tmpl w:val="BC56DD0E"/>
    <w:lvl w:ilvl="0" w:tplc="21E0180A">
      <w:start w:val="1"/>
      <w:numFmt w:val="bullet"/>
      <w:lvlText w:val=""/>
      <w:lvlJc w:val="left"/>
      <w:pPr>
        <w:ind w:left="720" w:hanging="360"/>
      </w:pPr>
      <w:rPr>
        <w:rFonts w:ascii="Symbol" w:hAnsi="Symbol" w:hint="default"/>
      </w:rPr>
    </w:lvl>
    <w:lvl w:ilvl="1" w:tplc="8DBCF364">
      <w:start w:val="1"/>
      <w:numFmt w:val="bullet"/>
      <w:lvlText w:val="o"/>
      <w:lvlJc w:val="left"/>
      <w:pPr>
        <w:ind w:left="1440" w:hanging="360"/>
      </w:pPr>
      <w:rPr>
        <w:rFonts w:ascii="Courier New" w:hAnsi="Courier New" w:hint="default"/>
      </w:rPr>
    </w:lvl>
    <w:lvl w:ilvl="2" w:tplc="CC66F064">
      <w:start w:val="1"/>
      <w:numFmt w:val="bullet"/>
      <w:lvlText w:val=""/>
      <w:lvlJc w:val="left"/>
      <w:pPr>
        <w:ind w:left="2160" w:hanging="360"/>
      </w:pPr>
      <w:rPr>
        <w:rFonts w:ascii="Wingdings" w:hAnsi="Wingdings" w:hint="default"/>
      </w:rPr>
    </w:lvl>
    <w:lvl w:ilvl="3" w:tplc="D5827EE4">
      <w:start w:val="1"/>
      <w:numFmt w:val="bullet"/>
      <w:lvlText w:val=""/>
      <w:lvlJc w:val="left"/>
      <w:pPr>
        <w:ind w:left="2880" w:hanging="360"/>
      </w:pPr>
      <w:rPr>
        <w:rFonts w:ascii="Symbol" w:hAnsi="Symbol" w:hint="default"/>
      </w:rPr>
    </w:lvl>
    <w:lvl w:ilvl="4" w:tplc="6AD62266">
      <w:start w:val="1"/>
      <w:numFmt w:val="bullet"/>
      <w:lvlText w:val="o"/>
      <w:lvlJc w:val="left"/>
      <w:pPr>
        <w:ind w:left="3600" w:hanging="360"/>
      </w:pPr>
      <w:rPr>
        <w:rFonts w:ascii="Courier New" w:hAnsi="Courier New" w:hint="default"/>
      </w:rPr>
    </w:lvl>
    <w:lvl w:ilvl="5" w:tplc="F76A2242">
      <w:start w:val="1"/>
      <w:numFmt w:val="bullet"/>
      <w:lvlText w:val=""/>
      <w:lvlJc w:val="left"/>
      <w:pPr>
        <w:ind w:left="4320" w:hanging="360"/>
      </w:pPr>
      <w:rPr>
        <w:rFonts w:ascii="Wingdings" w:hAnsi="Wingdings" w:hint="default"/>
      </w:rPr>
    </w:lvl>
    <w:lvl w:ilvl="6" w:tplc="BC16395E">
      <w:start w:val="1"/>
      <w:numFmt w:val="bullet"/>
      <w:lvlText w:val=""/>
      <w:lvlJc w:val="left"/>
      <w:pPr>
        <w:ind w:left="5040" w:hanging="360"/>
      </w:pPr>
      <w:rPr>
        <w:rFonts w:ascii="Symbol" w:hAnsi="Symbol" w:hint="default"/>
      </w:rPr>
    </w:lvl>
    <w:lvl w:ilvl="7" w:tplc="5D5E63CC">
      <w:start w:val="1"/>
      <w:numFmt w:val="bullet"/>
      <w:lvlText w:val="o"/>
      <w:lvlJc w:val="left"/>
      <w:pPr>
        <w:ind w:left="5760" w:hanging="360"/>
      </w:pPr>
      <w:rPr>
        <w:rFonts w:ascii="Courier New" w:hAnsi="Courier New" w:hint="default"/>
      </w:rPr>
    </w:lvl>
    <w:lvl w:ilvl="8" w:tplc="031CBCE8">
      <w:start w:val="1"/>
      <w:numFmt w:val="bullet"/>
      <w:lvlText w:val=""/>
      <w:lvlJc w:val="left"/>
      <w:pPr>
        <w:ind w:left="6480" w:hanging="360"/>
      </w:pPr>
      <w:rPr>
        <w:rFonts w:ascii="Wingdings" w:hAnsi="Wingdings" w:hint="default"/>
      </w:rPr>
    </w:lvl>
  </w:abstractNum>
  <w:abstractNum w:abstractNumId="2" w15:restartNumberingAfterBreak="0">
    <w:nsid w:val="234D0314"/>
    <w:multiLevelType w:val="hybridMultilevel"/>
    <w:tmpl w:val="896A4644"/>
    <w:lvl w:ilvl="0" w:tplc="08089D1C">
      <w:start w:val="1"/>
      <w:numFmt w:val="bullet"/>
      <w:lvlText w:val=""/>
      <w:lvlJc w:val="left"/>
      <w:pPr>
        <w:ind w:left="720" w:hanging="360"/>
      </w:pPr>
      <w:rPr>
        <w:rFonts w:ascii="Symbol" w:hAnsi="Symbol" w:hint="default"/>
      </w:rPr>
    </w:lvl>
    <w:lvl w:ilvl="1" w:tplc="CB60C490">
      <w:start w:val="1"/>
      <w:numFmt w:val="bullet"/>
      <w:lvlText w:val=""/>
      <w:lvlJc w:val="left"/>
      <w:pPr>
        <w:ind w:left="1440" w:hanging="360"/>
      </w:pPr>
      <w:rPr>
        <w:rFonts w:ascii="Symbol" w:hAnsi="Symbol" w:hint="default"/>
      </w:rPr>
    </w:lvl>
    <w:lvl w:ilvl="2" w:tplc="7C5072B2">
      <w:start w:val="1"/>
      <w:numFmt w:val="bullet"/>
      <w:lvlText w:val=""/>
      <w:lvlJc w:val="left"/>
      <w:pPr>
        <w:ind w:left="2160" w:hanging="360"/>
      </w:pPr>
      <w:rPr>
        <w:rFonts w:ascii="Wingdings" w:hAnsi="Wingdings" w:hint="default"/>
      </w:rPr>
    </w:lvl>
    <w:lvl w:ilvl="3" w:tplc="A6104520">
      <w:start w:val="1"/>
      <w:numFmt w:val="bullet"/>
      <w:lvlText w:val=""/>
      <w:lvlJc w:val="left"/>
      <w:pPr>
        <w:ind w:left="2880" w:hanging="360"/>
      </w:pPr>
      <w:rPr>
        <w:rFonts w:ascii="Symbol" w:hAnsi="Symbol" w:hint="default"/>
      </w:rPr>
    </w:lvl>
    <w:lvl w:ilvl="4" w:tplc="2A78C6CE">
      <w:start w:val="1"/>
      <w:numFmt w:val="bullet"/>
      <w:lvlText w:val="o"/>
      <w:lvlJc w:val="left"/>
      <w:pPr>
        <w:ind w:left="3600" w:hanging="360"/>
      </w:pPr>
      <w:rPr>
        <w:rFonts w:ascii="Courier New" w:hAnsi="Courier New" w:hint="default"/>
      </w:rPr>
    </w:lvl>
    <w:lvl w:ilvl="5" w:tplc="54E89B96">
      <w:start w:val="1"/>
      <w:numFmt w:val="bullet"/>
      <w:lvlText w:val=""/>
      <w:lvlJc w:val="left"/>
      <w:pPr>
        <w:ind w:left="4320" w:hanging="360"/>
      </w:pPr>
      <w:rPr>
        <w:rFonts w:ascii="Wingdings" w:hAnsi="Wingdings" w:hint="default"/>
      </w:rPr>
    </w:lvl>
    <w:lvl w:ilvl="6" w:tplc="5ABA2ACE">
      <w:start w:val="1"/>
      <w:numFmt w:val="bullet"/>
      <w:lvlText w:val=""/>
      <w:lvlJc w:val="left"/>
      <w:pPr>
        <w:ind w:left="5040" w:hanging="360"/>
      </w:pPr>
      <w:rPr>
        <w:rFonts w:ascii="Symbol" w:hAnsi="Symbol" w:hint="default"/>
      </w:rPr>
    </w:lvl>
    <w:lvl w:ilvl="7" w:tplc="9230DB0C">
      <w:start w:val="1"/>
      <w:numFmt w:val="bullet"/>
      <w:lvlText w:val="o"/>
      <w:lvlJc w:val="left"/>
      <w:pPr>
        <w:ind w:left="5760" w:hanging="360"/>
      </w:pPr>
      <w:rPr>
        <w:rFonts w:ascii="Courier New" w:hAnsi="Courier New" w:hint="default"/>
      </w:rPr>
    </w:lvl>
    <w:lvl w:ilvl="8" w:tplc="EAE6FEFC">
      <w:start w:val="1"/>
      <w:numFmt w:val="bullet"/>
      <w:lvlText w:val=""/>
      <w:lvlJc w:val="left"/>
      <w:pPr>
        <w:ind w:left="6480" w:hanging="360"/>
      </w:pPr>
      <w:rPr>
        <w:rFonts w:ascii="Wingdings" w:hAnsi="Wingdings" w:hint="default"/>
      </w:rPr>
    </w:lvl>
  </w:abstractNum>
  <w:abstractNum w:abstractNumId="3" w15:restartNumberingAfterBreak="0">
    <w:nsid w:val="240E680A"/>
    <w:multiLevelType w:val="hybridMultilevel"/>
    <w:tmpl w:val="1592E68A"/>
    <w:lvl w:ilvl="0" w:tplc="C89E107A">
      <w:start w:val="1"/>
      <w:numFmt w:val="bullet"/>
      <w:lvlText w:val="o"/>
      <w:lvlJc w:val="left"/>
      <w:pPr>
        <w:ind w:left="1080" w:hanging="360"/>
      </w:pPr>
      <w:rPr>
        <w:rFonts w:ascii="Courier New" w:hAnsi="Courier New" w:hint="default"/>
      </w:rPr>
    </w:lvl>
    <w:lvl w:ilvl="1" w:tplc="8188B1A2">
      <w:start w:val="1"/>
      <w:numFmt w:val="bullet"/>
      <w:lvlText w:val="o"/>
      <w:lvlJc w:val="left"/>
      <w:pPr>
        <w:ind w:left="1800" w:hanging="360"/>
      </w:pPr>
      <w:rPr>
        <w:rFonts w:ascii="Courier New" w:hAnsi="Courier New" w:hint="default"/>
      </w:rPr>
    </w:lvl>
    <w:lvl w:ilvl="2" w:tplc="0F1CE474">
      <w:start w:val="1"/>
      <w:numFmt w:val="bullet"/>
      <w:lvlText w:val=""/>
      <w:lvlJc w:val="left"/>
      <w:pPr>
        <w:ind w:left="2520" w:hanging="360"/>
      </w:pPr>
      <w:rPr>
        <w:rFonts w:ascii="Wingdings" w:hAnsi="Wingdings" w:hint="default"/>
      </w:rPr>
    </w:lvl>
    <w:lvl w:ilvl="3" w:tplc="F4144D68">
      <w:start w:val="1"/>
      <w:numFmt w:val="bullet"/>
      <w:lvlText w:val=""/>
      <w:lvlJc w:val="left"/>
      <w:pPr>
        <w:ind w:left="3240" w:hanging="360"/>
      </w:pPr>
      <w:rPr>
        <w:rFonts w:ascii="Symbol" w:hAnsi="Symbol" w:hint="default"/>
      </w:rPr>
    </w:lvl>
    <w:lvl w:ilvl="4" w:tplc="FE385C54">
      <w:start w:val="1"/>
      <w:numFmt w:val="bullet"/>
      <w:lvlText w:val="o"/>
      <w:lvlJc w:val="left"/>
      <w:pPr>
        <w:ind w:left="3960" w:hanging="360"/>
      </w:pPr>
      <w:rPr>
        <w:rFonts w:ascii="Courier New" w:hAnsi="Courier New" w:hint="default"/>
      </w:rPr>
    </w:lvl>
    <w:lvl w:ilvl="5" w:tplc="71E0151E">
      <w:start w:val="1"/>
      <w:numFmt w:val="bullet"/>
      <w:lvlText w:val=""/>
      <w:lvlJc w:val="left"/>
      <w:pPr>
        <w:ind w:left="4680" w:hanging="360"/>
      </w:pPr>
      <w:rPr>
        <w:rFonts w:ascii="Wingdings" w:hAnsi="Wingdings" w:hint="default"/>
      </w:rPr>
    </w:lvl>
    <w:lvl w:ilvl="6" w:tplc="965CE948">
      <w:start w:val="1"/>
      <w:numFmt w:val="bullet"/>
      <w:lvlText w:val=""/>
      <w:lvlJc w:val="left"/>
      <w:pPr>
        <w:ind w:left="5400" w:hanging="360"/>
      </w:pPr>
      <w:rPr>
        <w:rFonts w:ascii="Symbol" w:hAnsi="Symbol" w:hint="default"/>
      </w:rPr>
    </w:lvl>
    <w:lvl w:ilvl="7" w:tplc="26DAF5CE">
      <w:start w:val="1"/>
      <w:numFmt w:val="bullet"/>
      <w:lvlText w:val="o"/>
      <w:lvlJc w:val="left"/>
      <w:pPr>
        <w:ind w:left="6120" w:hanging="360"/>
      </w:pPr>
      <w:rPr>
        <w:rFonts w:ascii="Courier New" w:hAnsi="Courier New" w:hint="default"/>
      </w:rPr>
    </w:lvl>
    <w:lvl w:ilvl="8" w:tplc="7346BFFC">
      <w:start w:val="1"/>
      <w:numFmt w:val="bullet"/>
      <w:lvlText w:val=""/>
      <w:lvlJc w:val="left"/>
      <w:pPr>
        <w:ind w:left="6840" w:hanging="360"/>
      </w:pPr>
      <w:rPr>
        <w:rFonts w:ascii="Wingdings" w:hAnsi="Wingdings" w:hint="default"/>
      </w:rPr>
    </w:lvl>
  </w:abstractNum>
  <w:abstractNum w:abstractNumId="4" w15:restartNumberingAfterBreak="0">
    <w:nsid w:val="26A11F4D"/>
    <w:multiLevelType w:val="hybridMultilevel"/>
    <w:tmpl w:val="A15E34BA"/>
    <w:lvl w:ilvl="0" w:tplc="43E28AB0">
      <w:start w:val="1"/>
      <w:numFmt w:val="bullet"/>
      <w:pStyle w:val="ListBullet"/>
      <w:lvlText w:val=""/>
      <w:lvlJc w:val="left"/>
      <w:pPr>
        <w:tabs>
          <w:tab w:val="num" w:pos="576"/>
        </w:tabs>
        <w:ind w:left="576" w:hanging="576"/>
      </w:pPr>
      <w:rPr>
        <w:rFonts w:ascii="Symbol" w:hAnsi="Symbol" w:hint="default"/>
        <w:color w:val="auto"/>
      </w:rPr>
    </w:lvl>
    <w:lvl w:ilvl="1" w:tplc="04C69932">
      <w:start w:val="1"/>
      <w:numFmt w:val="decimal"/>
      <w:pStyle w:val="ListContinue"/>
      <w:suff w:val="nothing"/>
      <w:lvlText w:val=""/>
      <w:lvlJc w:val="left"/>
      <w:pPr>
        <w:ind w:left="576" w:firstLine="0"/>
      </w:pPr>
      <w:rPr>
        <w:color w:val="auto"/>
      </w:rPr>
    </w:lvl>
    <w:lvl w:ilvl="2" w:tplc="82DE22DC">
      <w:start w:val="1"/>
      <w:numFmt w:val="bullet"/>
      <w:pStyle w:val="ListBullet2"/>
      <w:lvlText w:val=""/>
      <w:lvlJc w:val="left"/>
      <w:pPr>
        <w:tabs>
          <w:tab w:val="num" w:pos="1152"/>
        </w:tabs>
        <w:ind w:left="1152" w:hanging="576"/>
      </w:pPr>
      <w:rPr>
        <w:rFonts w:ascii="Symbol" w:hAnsi="Symbol" w:hint="default"/>
        <w:color w:val="auto"/>
      </w:rPr>
    </w:lvl>
    <w:lvl w:ilvl="3" w:tplc="B5120D1A">
      <w:start w:val="1"/>
      <w:numFmt w:val="decimal"/>
      <w:pStyle w:val="ListContinue2"/>
      <w:suff w:val="nothing"/>
      <w:lvlText w:val=""/>
      <w:lvlJc w:val="left"/>
      <w:pPr>
        <w:ind w:left="1152" w:firstLine="0"/>
      </w:pPr>
      <w:rPr>
        <w:color w:val="auto"/>
      </w:rPr>
    </w:lvl>
    <w:lvl w:ilvl="4" w:tplc="EA84543A">
      <w:start w:val="1"/>
      <w:numFmt w:val="decimal"/>
      <w:suff w:val="nothing"/>
      <w:lvlText w:val=""/>
      <w:lvlJc w:val="left"/>
      <w:pPr>
        <w:ind w:left="0" w:firstLine="0"/>
      </w:pPr>
      <w:rPr>
        <w:color w:val="auto"/>
      </w:rPr>
    </w:lvl>
    <w:lvl w:ilvl="5" w:tplc="B59E12F0">
      <w:start w:val="1"/>
      <w:numFmt w:val="decimal"/>
      <w:suff w:val="nothing"/>
      <w:lvlText w:val=""/>
      <w:lvlJc w:val="left"/>
      <w:pPr>
        <w:ind w:left="0" w:firstLine="0"/>
      </w:pPr>
      <w:rPr>
        <w:color w:val="auto"/>
      </w:rPr>
    </w:lvl>
    <w:lvl w:ilvl="6" w:tplc="E6C80972">
      <w:start w:val="1"/>
      <w:numFmt w:val="decimal"/>
      <w:suff w:val="nothing"/>
      <w:lvlText w:val=""/>
      <w:lvlJc w:val="left"/>
      <w:pPr>
        <w:ind w:left="0" w:firstLine="0"/>
      </w:pPr>
      <w:rPr>
        <w:color w:val="auto"/>
      </w:rPr>
    </w:lvl>
    <w:lvl w:ilvl="7" w:tplc="CED0BB54">
      <w:start w:val="1"/>
      <w:numFmt w:val="decimal"/>
      <w:suff w:val="nothing"/>
      <w:lvlText w:val=""/>
      <w:lvlJc w:val="left"/>
      <w:pPr>
        <w:ind w:left="0" w:firstLine="0"/>
      </w:pPr>
      <w:rPr>
        <w:color w:val="auto"/>
      </w:rPr>
    </w:lvl>
    <w:lvl w:ilvl="8" w:tplc="33A0D13C">
      <w:start w:val="1"/>
      <w:numFmt w:val="decimal"/>
      <w:suff w:val="nothing"/>
      <w:lvlText w:val=""/>
      <w:lvlJc w:val="left"/>
      <w:pPr>
        <w:ind w:left="0" w:firstLine="0"/>
      </w:pPr>
      <w:rPr>
        <w:color w:val="auto"/>
      </w:rPr>
    </w:lvl>
  </w:abstractNum>
  <w:abstractNum w:abstractNumId="5" w15:restartNumberingAfterBreak="0">
    <w:nsid w:val="30474BD5"/>
    <w:multiLevelType w:val="hybridMultilevel"/>
    <w:tmpl w:val="BD2A89D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4C20A9"/>
    <w:multiLevelType w:val="hybridMultilevel"/>
    <w:tmpl w:val="5A8406E0"/>
    <w:lvl w:ilvl="0" w:tplc="FFBA36F6">
      <w:start w:val="1"/>
      <w:numFmt w:val="bullet"/>
      <w:lvlText w:val=""/>
      <w:lvlJc w:val="left"/>
      <w:pPr>
        <w:ind w:left="720" w:hanging="360"/>
      </w:pPr>
      <w:rPr>
        <w:rFonts w:ascii="Symbol" w:hAnsi="Symbol" w:hint="default"/>
      </w:rPr>
    </w:lvl>
    <w:lvl w:ilvl="1" w:tplc="0900C26C">
      <w:start w:val="1"/>
      <w:numFmt w:val="bullet"/>
      <w:lvlText w:val="o"/>
      <w:lvlJc w:val="left"/>
      <w:pPr>
        <w:ind w:left="1440" w:hanging="360"/>
      </w:pPr>
      <w:rPr>
        <w:rFonts w:ascii="Courier New" w:hAnsi="Courier New" w:hint="default"/>
      </w:rPr>
    </w:lvl>
    <w:lvl w:ilvl="2" w:tplc="4F1AFD84">
      <w:start w:val="1"/>
      <w:numFmt w:val="bullet"/>
      <w:lvlText w:val=""/>
      <w:lvlJc w:val="left"/>
      <w:pPr>
        <w:ind w:left="2160" w:hanging="360"/>
      </w:pPr>
      <w:rPr>
        <w:rFonts w:ascii="Wingdings" w:hAnsi="Wingdings" w:hint="default"/>
      </w:rPr>
    </w:lvl>
    <w:lvl w:ilvl="3" w:tplc="6ACA3DF8">
      <w:start w:val="1"/>
      <w:numFmt w:val="bullet"/>
      <w:lvlText w:val=""/>
      <w:lvlJc w:val="left"/>
      <w:pPr>
        <w:ind w:left="2880" w:hanging="360"/>
      </w:pPr>
      <w:rPr>
        <w:rFonts w:ascii="Symbol" w:hAnsi="Symbol" w:hint="default"/>
      </w:rPr>
    </w:lvl>
    <w:lvl w:ilvl="4" w:tplc="AA24AA60">
      <w:start w:val="1"/>
      <w:numFmt w:val="bullet"/>
      <w:lvlText w:val="o"/>
      <w:lvlJc w:val="left"/>
      <w:pPr>
        <w:ind w:left="3600" w:hanging="360"/>
      </w:pPr>
      <w:rPr>
        <w:rFonts w:ascii="Courier New" w:hAnsi="Courier New" w:hint="default"/>
      </w:rPr>
    </w:lvl>
    <w:lvl w:ilvl="5" w:tplc="CC6E5462">
      <w:start w:val="1"/>
      <w:numFmt w:val="bullet"/>
      <w:lvlText w:val=""/>
      <w:lvlJc w:val="left"/>
      <w:pPr>
        <w:ind w:left="4320" w:hanging="360"/>
      </w:pPr>
      <w:rPr>
        <w:rFonts w:ascii="Wingdings" w:hAnsi="Wingdings" w:hint="default"/>
      </w:rPr>
    </w:lvl>
    <w:lvl w:ilvl="6" w:tplc="94D63A42">
      <w:start w:val="1"/>
      <w:numFmt w:val="bullet"/>
      <w:lvlText w:val=""/>
      <w:lvlJc w:val="left"/>
      <w:pPr>
        <w:ind w:left="5040" w:hanging="360"/>
      </w:pPr>
      <w:rPr>
        <w:rFonts w:ascii="Symbol" w:hAnsi="Symbol" w:hint="default"/>
      </w:rPr>
    </w:lvl>
    <w:lvl w:ilvl="7" w:tplc="76C49D12">
      <w:start w:val="1"/>
      <w:numFmt w:val="bullet"/>
      <w:lvlText w:val="o"/>
      <w:lvlJc w:val="left"/>
      <w:pPr>
        <w:ind w:left="5760" w:hanging="360"/>
      </w:pPr>
      <w:rPr>
        <w:rFonts w:ascii="Courier New" w:hAnsi="Courier New" w:hint="default"/>
      </w:rPr>
    </w:lvl>
    <w:lvl w:ilvl="8" w:tplc="673E4F12">
      <w:start w:val="1"/>
      <w:numFmt w:val="bullet"/>
      <w:lvlText w:val=""/>
      <w:lvlJc w:val="left"/>
      <w:pPr>
        <w:ind w:left="6480" w:hanging="360"/>
      </w:pPr>
      <w:rPr>
        <w:rFonts w:ascii="Wingdings" w:hAnsi="Wingdings" w:hint="default"/>
      </w:rPr>
    </w:lvl>
  </w:abstractNum>
  <w:abstractNum w:abstractNumId="9" w15:restartNumberingAfterBreak="0">
    <w:nsid w:val="4AA01AAB"/>
    <w:multiLevelType w:val="hybridMultilevel"/>
    <w:tmpl w:val="8E46BB40"/>
    <w:lvl w:ilvl="0" w:tplc="FE9C5C14">
      <w:start w:val="1"/>
      <w:numFmt w:val="bullet"/>
      <w:lvlText w:val=""/>
      <w:lvlJc w:val="left"/>
      <w:pPr>
        <w:ind w:left="720" w:hanging="360"/>
      </w:pPr>
      <w:rPr>
        <w:rFonts w:ascii="Symbol" w:hAnsi="Symbol" w:hint="default"/>
      </w:rPr>
    </w:lvl>
    <w:lvl w:ilvl="1" w:tplc="E140D3C4">
      <w:start w:val="1"/>
      <w:numFmt w:val="bullet"/>
      <w:lvlText w:val="o"/>
      <w:lvlJc w:val="left"/>
      <w:pPr>
        <w:ind w:left="1440" w:hanging="360"/>
      </w:pPr>
      <w:rPr>
        <w:rFonts w:ascii="Courier New" w:hAnsi="Courier New" w:hint="default"/>
      </w:rPr>
    </w:lvl>
    <w:lvl w:ilvl="2" w:tplc="AF306BC6">
      <w:start w:val="1"/>
      <w:numFmt w:val="bullet"/>
      <w:lvlText w:val=""/>
      <w:lvlJc w:val="left"/>
      <w:pPr>
        <w:ind w:left="2160" w:hanging="360"/>
      </w:pPr>
      <w:rPr>
        <w:rFonts w:ascii="Wingdings" w:hAnsi="Wingdings" w:hint="default"/>
      </w:rPr>
    </w:lvl>
    <w:lvl w:ilvl="3" w:tplc="FEBC3076">
      <w:start w:val="1"/>
      <w:numFmt w:val="bullet"/>
      <w:lvlText w:val=""/>
      <w:lvlJc w:val="left"/>
      <w:pPr>
        <w:ind w:left="2880" w:hanging="360"/>
      </w:pPr>
      <w:rPr>
        <w:rFonts w:ascii="Symbol" w:hAnsi="Symbol" w:hint="default"/>
      </w:rPr>
    </w:lvl>
    <w:lvl w:ilvl="4" w:tplc="995262D0">
      <w:start w:val="1"/>
      <w:numFmt w:val="bullet"/>
      <w:lvlText w:val="o"/>
      <w:lvlJc w:val="left"/>
      <w:pPr>
        <w:ind w:left="3600" w:hanging="360"/>
      </w:pPr>
      <w:rPr>
        <w:rFonts w:ascii="Courier New" w:hAnsi="Courier New" w:hint="default"/>
      </w:rPr>
    </w:lvl>
    <w:lvl w:ilvl="5" w:tplc="521C8F8C">
      <w:start w:val="1"/>
      <w:numFmt w:val="bullet"/>
      <w:lvlText w:val=""/>
      <w:lvlJc w:val="left"/>
      <w:pPr>
        <w:ind w:left="4320" w:hanging="360"/>
      </w:pPr>
      <w:rPr>
        <w:rFonts w:ascii="Wingdings" w:hAnsi="Wingdings" w:hint="default"/>
      </w:rPr>
    </w:lvl>
    <w:lvl w:ilvl="6" w:tplc="7A5E0894">
      <w:start w:val="1"/>
      <w:numFmt w:val="bullet"/>
      <w:lvlText w:val=""/>
      <w:lvlJc w:val="left"/>
      <w:pPr>
        <w:ind w:left="5040" w:hanging="360"/>
      </w:pPr>
      <w:rPr>
        <w:rFonts w:ascii="Symbol" w:hAnsi="Symbol" w:hint="default"/>
      </w:rPr>
    </w:lvl>
    <w:lvl w:ilvl="7" w:tplc="5C30FF9A">
      <w:start w:val="1"/>
      <w:numFmt w:val="bullet"/>
      <w:lvlText w:val="o"/>
      <w:lvlJc w:val="left"/>
      <w:pPr>
        <w:ind w:left="5760" w:hanging="360"/>
      </w:pPr>
      <w:rPr>
        <w:rFonts w:ascii="Courier New" w:hAnsi="Courier New" w:hint="default"/>
      </w:rPr>
    </w:lvl>
    <w:lvl w:ilvl="8" w:tplc="4E463E3E">
      <w:start w:val="1"/>
      <w:numFmt w:val="bullet"/>
      <w:lvlText w:val=""/>
      <w:lvlJc w:val="left"/>
      <w:pPr>
        <w:ind w:left="6480" w:hanging="360"/>
      </w:pPr>
      <w:rPr>
        <w:rFonts w:ascii="Wingdings" w:hAnsi="Wingdings" w:hint="default"/>
      </w:rPr>
    </w:lvl>
  </w:abstractNum>
  <w:abstractNum w:abstractNumId="10" w15:restartNumberingAfterBreak="0">
    <w:nsid w:val="4AA136D0"/>
    <w:multiLevelType w:val="hybridMultilevel"/>
    <w:tmpl w:val="34F0247A"/>
    <w:lvl w:ilvl="0" w:tplc="CCA0ACCE">
      <w:start w:val="1"/>
      <w:numFmt w:val="bullet"/>
      <w:lvlText w:val=""/>
      <w:lvlJc w:val="left"/>
      <w:pPr>
        <w:ind w:left="720" w:hanging="360"/>
      </w:pPr>
      <w:rPr>
        <w:rFonts w:ascii="Symbol" w:hAnsi="Symbol" w:hint="default"/>
      </w:rPr>
    </w:lvl>
    <w:lvl w:ilvl="1" w:tplc="FC584D8E">
      <w:start w:val="1"/>
      <w:numFmt w:val="bullet"/>
      <w:lvlText w:val="o"/>
      <w:lvlJc w:val="left"/>
      <w:pPr>
        <w:ind w:left="1440" w:hanging="360"/>
      </w:pPr>
      <w:rPr>
        <w:rFonts w:ascii="Courier New" w:hAnsi="Courier New" w:hint="default"/>
      </w:rPr>
    </w:lvl>
    <w:lvl w:ilvl="2" w:tplc="BF466902">
      <w:start w:val="1"/>
      <w:numFmt w:val="bullet"/>
      <w:lvlText w:val=""/>
      <w:lvlJc w:val="left"/>
      <w:pPr>
        <w:ind w:left="2160" w:hanging="360"/>
      </w:pPr>
      <w:rPr>
        <w:rFonts w:ascii="Wingdings" w:hAnsi="Wingdings" w:hint="default"/>
      </w:rPr>
    </w:lvl>
    <w:lvl w:ilvl="3" w:tplc="D0DE5616">
      <w:start w:val="1"/>
      <w:numFmt w:val="bullet"/>
      <w:lvlText w:val=""/>
      <w:lvlJc w:val="left"/>
      <w:pPr>
        <w:ind w:left="2880" w:hanging="360"/>
      </w:pPr>
      <w:rPr>
        <w:rFonts w:ascii="Symbol" w:hAnsi="Symbol" w:hint="default"/>
      </w:rPr>
    </w:lvl>
    <w:lvl w:ilvl="4" w:tplc="0DF009E0">
      <w:start w:val="1"/>
      <w:numFmt w:val="bullet"/>
      <w:lvlText w:val="o"/>
      <w:lvlJc w:val="left"/>
      <w:pPr>
        <w:ind w:left="3600" w:hanging="360"/>
      </w:pPr>
      <w:rPr>
        <w:rFonts w:ascii="Courier New" w:hAnsi="Courier New" w:hint="default"/>
      </w:rPr>
    </w:lvl>
    <w:lvl w:ilvl="5" w:tplc="3272C050">
      <w:start w:val="1"/>
      <w:numFmt w:val="bullet"/>
      <w:lvlText w:val=""/>
      <w:lvlJc w:val="left"/>
      <w:pPr>
        <w:ind w:left="4320" w:hanging="360"/>
      </w:pPr>
      <w:rPr>
        <w:rFonts w:ascii="Wingdings" w:hAnsi="Wingdings" w:hint="default"/>
      </w:rPr>
    </w:lvl>
    <w:lvl w:ilvl="6" w:tplc="33D6E9FC">
      <w:start w:val="1"/>
      <w:numFmt w:val="bullet"/>
      <w:lvlText w:val=""/>
      <w:lvlJc w:val="left"/>
      <w:pPr>
        <w:ind w:left="5040" w:hanging="360"/>
      </w:pPr>
      <w:rPr>
        <w:rFonts w:ascii="Symbol" w:hAnsi="Symbol" w:hint="default"/>
      </w:rPr>
    </w:lvl>
    <w:lvl w:ilvl="7" w:tplc="FBB4AE06">
      <w:start w:val="1"/>
      <w:numFmt w:val="bullet"/>
      <w:lvlText w:val="o"/>
      <w:lvlJc w:val="left"/>
      <w:pPr>
        <w:ind w:left="5760" w:hanging="360"/>
      </w:pPr>
      <w:rPr>
        <w:rFonts w:ascii="Courier New" w:hAnsi="Courier New" w:hint="default"/>
      </w:rPr>
    </w:lvl>
    <w:lvl w:ilvl="8" w:tplc="B1B282F4">
      <w:start w:val="1"/>
      <w:numFmt w:val="bullet"/>
      <w:lvlText w:val=""/>
      <w:lvlJc w:val="left"/>
      <w:pPr>
        <w:ind w:left="6480" w:hanging="360"/>
      </w:pPr>
      <w:rPr>
        <w:rFonts w:ascii="Wingdings" w:hAnsi="Wingdings" w:hint="default"/>
      </w:rPr>
    </w:lvl>
  </w:abstractNum>
  <w:abstractNum w:abstractNumId="11" w15:restartNumberingAfterBreak="0">
    <w:nsid w:val="4DE93535"/>
    <w:multiLevelType w:val="hybridMultilevel"/>
    <w:tmpl w:val="E82437E0"/>
    <w:lvl w:ilvl="0" w:tplc="136A280C">
      <w:start w:val="1"/>
      <w:numFmt w:val="bullet"/>
      <w:lvlText w:val=""/>
      <w:lvlJc w:val="left"/>
      <w:pPr>
        <w:ind w:left="720" w:hanging="360"/>
      </w:pPr>
      <w:rPr>
        <w:rFonts w:ascii="Symbol" w:hAnsi="Symbol" w:hint="default"/>
      </w:rPr>
    </w:lvl>
    <w:lvl w:ilvl="1" w:tplc="E20A30DA">
      <w:start w:val="1"/>
      <w:numFmt w:val="bullet"/>
      <w:lvlText w:val="o"/>
      <w:lvlJc w:val="left"/>
      <w:pPr>
        <w:ind w:left="1440" w:hanging="360"/>
      </w:pPr>
      <w:rPr>
        <w:rFonts w:ascii="Courier New" w:hAnsi="Courier New" w:hint="default"/>
      </w:rPr>
    </w:lvl>
    <w:lvl w:ilvl="2" w:tplc="793C7504">
      <w:start w:val="1"/>
      <w:numFmt w:val="bullet"/>
      <w:lvlText w:val=""/>
      <w:lvlJc w:val="left"/>
      <w:pPr>
        <w:ind w:left="2160" w:hanging="360"/>
      </w:pPr>
      <w:rPr>
        <w:rFonts w:ascii="Wingdings" w:hAnsi="Wingdings" w:hint="default"/>
      </w:rPr>
    </w:lvl>
    <w:lvl w:ilvl="3" w:tplc="7F8A4542">
      <w:start w:val="1"/>
      <w:numFmt w:val="bullet"/>
      <w:lvlText w:val=""/>
      <w:lvlJc w:val="left"/>
      <w:pPr>
        <w:ind w:left="2880" w:hanging="360"/>
      </w:pPr>
      <w:rPr>
        <w:rFonts w:ascii="Symbol" w:hAnsi="Symbol" w:hint="default"/>
      </w:rPr>
    </w:lvl>
    <w:lvl w:ilvl="4" w:tplc="6AE2D960">
      <w:start w:val="1"/>
      <w:numFmt w:val="bullet"/>
      <w:lvlText w:val="o"/>
      <w:lvlJc w:val="left"/>
      <w:pPr>
        <w:ind w:left="3600" w:hanging="360"/>
      </w:pPr>
      <w:rPr>
        <w:rFonts w:ascii="Courier New" w:hAnsi="Courier New" w:hint="default"/>
      </w:rPr>
    </w:lvl>
    <w:lvl w:ilvl="5" w:tplc="D938CCDA">
      <w:start w:val="1"/>
      <w:numFmt w:val="bullet"/>
      <w:lvlText w:val=""/>
      <w:lvlJc w:val="left"/>
      <w:pPr>
        <w:ind w:left="4320" w:hanging="360"/>
      </w:pPr>
      <w:rPr>
        <w:rFonts w:ascii="Wingdings" w:hAnsi="Wingdings" w:hint="default"/>
      </w:rPr>
    </w:lvl>
    <w:lvl w:ilvl="6" w:tplc="4BDEE770">
      <w:start w:val="1"/>
      <w:numFmt w:val="bullet"/>
      <w:lvlText w:val=""/>
      <w:lvlJc w:val="left"/>
      <w:pPr>
        <w:ind w:left="5040" w:hanging="360"/>
      </w:pPr>
      <w:rPr>
        <w:rFonts w:ascii="Symbol" w:hAnsi="Symbol" w:hint="default"/>
      </w:rPr>
    </w:lvl>
    <w:lvl w:ilvl="7" w:tplc="5CDE48D4">
      <w:start w:val="1"/>
      <w:numFmt w:val="bullet"/>
      <w:lvlText w:val="o"/>
      <w:lvlJc w:val="left"/>
      <w:pPr>
        <w:ind w:left="5760" w:hanging="360"/>
      </w:pPr>
      <w:rPr>
        <w:rFonts w:ascii="Courier New" w:hAnsi="Courier New" w:hint="default"/>
      </w:rPr>
    </w:lvl>
    <w:lvl w:ilvl="8" w:tplc="4926C236">
      <w:start w:val="1"/>
      <w:numFmt w:val="bullet"/>
      <w:lvlText w:val=""/>
      <w:lvlJc w:val="left"/>
      <w:pPr>
        <w:ind w:left="6480" w:hanging="360"/>
      </w:pPr>
      <w:rPr>
        <w:rFonts w:ascii="Wingdings" w:hAnsi="Wingdings" w:hint="default"/>
      </w:rPr>
    </w:lvl>
  </w:abstractNum>
  <w:abstractNum w:abstractNumId="12" w15:restartNumberingAfterBreak="0">
    <w:nsid w:val="502270C9"/>
    <w:multiLevelType w:val="hybridMultilevel"/>
    <w:tmpl w:val="2F38CFFE"/>
    <w:lvl w:ilvl="0" w:tplc="DDB4C58E">
      <w:start w:val="1"/>
      <w:numFmt w:val="bullet"/>
      <w:lvlText w:val=""/>
      <w:lvlJc w:val="left"/>
      <w:pPr>
        <w:ind w:left="720" w:hanging="360"/>
      </w:pPr>
      <w:rPr>
        <w:rFonts w:ascii="Symbol" w:hAnsi="Symbol" w:hint="default"/>
      </w:rPr>
    </w:lvl>
    <w:lvl w:ilvl="1" w:tplc="704C928E">
      <w:start w:val="1"/>
      <w:numFmt w:val="bullet"/>
      <w:lvlText w:val=""/>
      <w:lvlJc w:val="left"/>
      <w:pPr>
        <w:ind w:left="1440" w:hanging="360"/>
      </w:pPr>
      <w:rPr>
        <w:rFonts w:ascii="Symbol" w:hAnsi="Symbol" w:hint="default"/>
      </w:rPr>
    </w:lvl>
    <w:lvl w:ilvl="2" w:tplc="B8AE7DC8">
      <w:start w:val="1"/>
      <w:numFmt w:val="bullet"/>
      <w:lvlText w:val=""/>
      <w:lvlJc w:val="left"/>
      <w:pPr>
        <w:ind w:left="2160" w:hanging="360"/>
      </w:pPr>
      <w:rPr>
        <w:rFonts w:ascii="Wingdings" w:hAnsi="Wingdings" w:hint="default"/>
      </w:rPr>
    </w:lvl>
    <w:lvl w:ilvl="3" w:tplc="D65C0654">
      <w:start w:val="1"/>
      <w:numFmt w:val="bullet"/>
      <w:lvlText w:val=""/>
      <w:lvlJc w:val="left"/>
      <w:pPr>
        <w:ind w:left="2880" w:hanging="360"/>
      </w:pPr>
      <w:rPr>
        <w:rFonts w:ascii="Symbol" w:hAnsi="Symbol" w:hint="default"/>
      </w:rPr>
    </w:lvl>
    <w:lvl w:ilvl="4" w:tplc="1384285C">
      <w:start w:val="1"/>
      <w:numFmt w:val="bullet"/>
      <w:lvlText w:val="o"/>
      <w:lvlJc w:val="left"/>
      <w:pPr>
        <w:ind w:left="3600" w:hanging="360"/>
      </w:pPr>
      <w:rPr>
        <w:rFonts w:ascii="Courier New" w:hAnsi="Courier New" w:hint="default"/>
      </w:rPr>
    </w:lvl>
    <w:lvl w:ilvl="5" w:tplc="C8DC1BB2">
      <w:start w:val="1"/>
      <w:numFmt w:val="bullet"/>
      <w:lvlText w:val=""/>
      <w:lvlJc w:val="left"/>
      <w:pPr>
        <w:ind w:left="4320" w:hanging="360"/>
      </w:pPr>
      <w:rPr>
        <w:rFonts w:ascii="Wingdings" w:hAnsi="Wingdings" w:hint="default"/>
      </w:rPr>
    </w:lvl>
    <w:lvl w:ilvl="6" w:tplc="03449418">
      <w:start w:val="1"/>
      <w:numFmt w:val="bullet"/>
      <w:lvlText w:val=""/>
      <w:lvlJc w:val="left"/>
      <w:pPr>
        <w:ind w:left="5040" w:hanging="360"/>
      </w:pPr>
      <w:rPr>
        <w:rFonts w:ascii="Symbol" w:hAnsi="Symbol" w:hint="default"/>
      </w:rPr>
    </w:lvl>
    <w:lvl w:ilvl="7" w:tplc="D81C4332">
      <w:start w:val="1"/>
      <w:numFmt w:val="bullet"/>
      <w:lvlText w:val="o"/>
      <w:lvlJc w:val="left"/>
      <w:pPr>
        <w:ind w:left="5760" w:hanging="360"/>
      </w:pPr>
      <w:rPr>
        <w:rFonts w:ascii="Courier New" w:hAnsi="Courier New" w:hint="default"/>
      </w:rPr>
    </w:lvl>
    <w:lvl w:ilvl="8" w:tplc="415600B6">
      <w:start w:val="1"/>
      <w:numFmt w:val="bullet"/>
      <w:lvlText w:val=""/>
      <w:lvlJc w:val="left"/>
      <w:pPr>
        <w:ind w:left="6480" w:hanging="360"/>
      </w:pPr>
      <w:rPr>
        <w:rFonts w:ascii="Wingdings" w:hAnsi="Wingdings" w:hint="default"/>
      </w:rPr>
    </w:lvl>
  </w:abstractNum>
  <w:abstractNum w:abstractNumId="13" w15:restartNumberingAfterBreak="0">
    <w:nsid w:val="609A391B"/>
    <w:multiLevelType w:val="hybridMultilevel"/>
    <w:tmpl w:val="0F3A8D2A"/>
    <w:lvl w:ilvl="0" w:tplc="2AEAB030">
      <w:start w:val="1"/>
      <w:numFmt w:val="bullet"/>
      <w:lvlText w:val=""/>
      <w:lvlJc w:val="left"/>
      <w:pPr>
        <w:ind w:left="720" w:hanging="360"/>
      </w:pPr>
      <w:rPr>
        <w:rFonts w:ascii="Symbol" w:hAnsi="Symbol" w:hint="default"/>
      </w:rPr>
    </w:lvl>
    <w:lvl w:ilvl="1" w:tplc="9FF8874C">
      <w:start w:val="1"/>
      <w:numFmt w:val="bullet"/>
      <w:lvlText w:val="o"/>
      <w:lvlJc w:val="left"/>
      <w:pPr>
        <w:ind w:left="1440" w:hanging="360"/>
      </w:pPr>
      <w:rPr>
        <w:rFonts w:ascii="Courier New" w:hAnsi="Courier New" w:hint="default"/>
      </w:rPr>
    </w:lvl>
    <w:lvl w:ilvl="2" w:tplc="F3FC98FC">
      <w:start w:val="1"/>
      <w:numFmt w:val="bullet"/>
      <w:lvlText w:val=""/>
      <w:lvlJc w:val="left"/>
      <w:pPr>
        <w:ind w:left="2160" w:hanging="360"/>
      </w:pPr>
      <w:rPr>
        <w:rFonts w:ascii="Wingdings" w:hAnsi="Wingdings" w:hint="default"/>
      </w:rPr>
    </w:lvl>
    <w:lvl w:ilvl="3" w:tplc="84344F48">
      <w:start w:val="1"/>
      <w:numFmt w:val="bullet"/>
      <w:lvlText w:val=""/>
      <w:lvlJc w:val="left"/>
      <w:pPr>
        <w:ind w:left="2880" w:hanging="360"/>
      </w:pPr>
      <w:rPr>
        <w:rFonts w:ascii="Symbol" w:hAnsi="Symbol" w:hint="default"/>
      </w:rPr>
    </w:lvl>
    <w:lvl w:ilvl="4" w:tplc="EBF6DCAA">
      <w:start w:val="1"/>
      <w:numFmt w:val="bullet"/>
      <w:lvlText w:val="o"/>
      <w:lvlJc w:val="left"/>
      <w:pPr>
        <w:ind w:left="3600" w:hanging="360"/>
      </w:pPr>
      <w:rPr>
        <w:rFonts w:ascii="Courier New" w:hAnsi="Courier New" w:hint="default"/>
      </w:rPr>
    </w:lvl>
    <w:lvl w:ilvl="5" w:tplc="0B16BD14">
      <w:start w:val="1"/>
      <w:numFmt w:val="bullet"/>
      <w:lvlText w:val=""/>
      <w:lvlJc w:val="left"/>
      <w:pPr>
        <w:ind w:left="4320" w:hanging="360"/>
      </w:pPr>
      <w:rPr>
        <w:rFonts w:ascii="Wingdings" w:hAnsi="Wingdings" w:hint="default"/>
      </w:rPr>
    </w:lvl>
    <w:lvl w:ilvl="6" w:tplc="3FAC17BC">
      <w:start w:val="1"/>
      <w:numFmt w:val="bullet"/>
      <w:lvlText w:val=""/>
      <w:lvlJc w:val="left"/>
      <w:pPr>
        <w:ind w:left="5040" w:hanging="360"/>
      </w:pPr>
      <w:rPr>
        <w:rFonts w:ascii="Symbol" w:hAnsi="Symbol" w:hint="default"/>
      </w:rPr>
    </w:lvl>
    <w:lvl w:ilvl="7" w:tplc="CCF80512">
      <w:start w:val="1"/>
      <w:numFmt w:val="bullet"/>
      <w:lvlText w:val="o"/>
      <w:lvlJc w:val="left"/>
      <w:pPr>
        <w:ind w:left="5760" w:hanging="360"/>
      </w:pPr>
      <w:rPr>
        <w:rFonts w:ascii="Courier New" w:hAnsi="Courier New" w:hint="default"/>
      </w:rPr>
    </w:lvl>
    <w:lvl w:ilvl="8" w:tplc="E000FABE">
      <w:start w:val="1"/>
      <w:numFmt w:val="bullet"/>
      <w:lvlText w:val=""/>
      <w:lvlJc w:val="left"/>
      <w:pPr>
        <w:ind w:left="6480" w:hanging="360"/>
      </w:pPr>
      <w:rPr>
        <w:rFonts w:ascii="Wingdings" w:hAnsi="Wingdings" w:hint="default"/>
      </w:rPr>
    </w:lvl>
  </w:abstractNum>
  <w:abstractNum w:abstractNumId="14" w15:restartNumberingAfterBreak="0">
    <w:nsid w:val="62D72FCC"/>
    <w:multiLevelType w:val="hybridMultilevel"/>
    <w:tmpl w:val="A1EC7A74"/>
    <w:lvl w:ilvl="0" w:tplc="524493EC">
      <w:start w:val="1"/>
      <w:numFmt w:val="bullet"/>
      <w:lvlText w:val=""/>
      <w:lvlJc w:val="left"/>
      <w:pPr>
        <w:ind w:left="720" w:hanging="360"/>
      </w:pPr>
      <w:rPr>
        <w:rFonts w:ascii="Symbol" w:hAnsi="Symbol" w:hint="default"/>
      </w:rPr>
    </w:lvl>
    <w:lvl w:ilvl="1" w:tplc="51905AA6">
      <w:start w:val="1"/>
      <w:numFmt w:val="bullet"/>
      <w:lvlText w:val="o"/>
      <w:lvlJc w:val="left"/>
      <w:pPr>
        <w:ind w:left="1440" w:hanging="360"/>
      </w:pPr>
      <w:rPr>
        <w:rFonts w:ascii="Courier New" w:hAnsi="Courier New" w:hint="default"/>
      </w:rPr>
    </w:lvl>
    <w:lvl w:ilvl="2" w:tplc="FBE40060">
      <w:start w:val="1"/>
      <w:numFmt w:val="bullet"/>
      <w:lvlText w:val=""/>
      <w:lvlJc w:val="left"/>
      <w:pPr>
        <w:ind w:left="2160" w:hanging="360"/>
      </w:pPr>
      <w:rPr>
        <w:rFonts w:ascii="Wingdings" w:hAnsi="Wingdings" w:hint="default"/>
      </w:rPr>
    </w:lvl>
    <w:lvl w:ilvl="3" w:tplc="CAC6A354">
      <w:start w:val="1"/>
      <w:numFmt w:val="bullet"/>
      <w:lvlText w:val=""/>
      <w:lvlJc w:val="left"/>
      <w:pPr>
        <w:ind w:left="2880" w:hanging="360"/>
      </w:pPr>
      <w:rPr>
        <w:rFonts w:ascii="Symbol" w:hAnsi="Symbol" w:hint="default"/>
      </w:rPr>
    </w:lvl>
    <w:lvl w:ilvl="4" w:tplc="74C4E418">
      <w:start w:val="1"/>
      <w:numFmt w:val="bullet"/>
      <w:lvlText w:val="o"/>
      <w:lvlJc w:val="left"/>
      <w:pPr>
        <w:ind w:left="3600" w:hanging="360"/>
      </w:pPr>
      <w:rPr>
        <w:rFonts w:ascii="Courier New" w:hAnsi="Courier New" w:hint="default"/>
      </w:rPr>
    </w:lvl>
    <w:lvl w:ilvl="5" w:tplc="075253D2">
      <w:start w:val="1"/>
      <w:numFmt w:val="bullet"/>
      <w:lvlText w:val=""/>
      <w:lvlJc w:val="left"/>
      <w:pPr>
        <w:ind w:left="4320" w:hanging="360"/>
      </w:pPr>
      <w:rPr>
        <w:rFonts w:ascii="Wingdings" w:hAnsi="Wingdings" w:hint="default"/>
      </w:rPr>
    </w:lvl>
    <w:lvl w:ilvl="6" w:tplc="105E4BCC">
      <w:start w:val="1"/>
      <w:numFmt w:val="bullet"/>
      <w:lvlText w:val=""/>
      <w:lvlJc w:val="left"/>
      <w:pPr>
        <w:ind w:left="5040" w:hanging="360"/>
      </w:pPr>
      <w:rPr>
        <w:rFonts w:ascii="Symbol" w:hAnsi="Symbol" w:hint="default"/>
      </w:rPr>
    </w:lvl>
    <w:lvl w:ilvl="7" w:tplc="5DDE6A90">
      <w:start w:val="1"/>
      <w:numFmt w:val="bullet"/>
      <w:lvlText w:val="o"/>
      <w:lvlJc w:val="left"/>
      <w:pPr>
        <w:ind w:left="5760" w:hanging="360"/>
      </w:pPr>
      <w:rPr>
        <w:rFonts w:ascii="Courier New" w:hAnsi="Courier New" w:hint="default"/>
      </w:rPr>
    </w:lvl>
    <w:lvl w:ilvl="8" w:tplc="8F820C90">
      <w:start w:val="1"/>
      <w:numFmt w:val="bullet"/>
      <w:lvlText w:val=""/>
      <w:lvlJc w:val="left"/>
      <w:pPr>
        <w:ind w:left="6480" w:hanging="360"/>
      </w:pPr>
      <w:rPr>
        <w:rFonts w:ascii="Wingdings" w:hAnsi="Wingdings" w:hint="default"/>
      </w:rPr>
    </w:lvl>
  </w:abstractNum>
  <w:abstractNum w:abstractNumId="15" w15:restartNumberingAfterBreak="0">
    <w:nsid w:val="66551C1E"/>
    <w:multiLevelType w:val="hybridMultilevel"/>
    <w:tmpl w:val="A8FC6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39091C"/>
    <w:multiLevelType w:val="hybridMultilevel"/>
    <w:tmpl w:val="3A44915C"/>
    <w:lvl w:ilvl="0" w:tplc="1484495C">
      <w:start w:val="1"/>
      <w:numFmt w:val="bullet"/>
      <w:lvlText w:val=""/>
      <w:lvlJc w:val="left"/>
      <w:pPr>
        <w:ind w:left="720" w:hanging="360"/>
      </w:pPr>
      <w:rPr>
        <w:rFonts w:ascii="Symbol" w:hAnsi="Symbol" w:hint="default"/>
      </w:rPr>
    </w:lvl>
    <w:lvl w:ilvl="1" w:tplc="A8F2EA90">
      <w:start w:val="1"/>
      <w:numFmt w:val="bullet"/>
      <w:lvlText w:val="o"/>
      <w:lvlJc w:val="left"/>
      <w:pPr>
        <w:ind w:left="1440" w:hanging="360"/>
      </w:pPr>
      <w:rPr>
        <w:rFonts w:ascii="Courier New" w:hAnsi="Courier New" w:hint="default"/>
      </w:rPr>
    </w:lvl>
    <w:lvl w:ilvl="2" w:tplc="263C2444">
      <w:start w:val="1"/>
      <w:numFmt w:val="bullet"/>
      <w:lvlText w:val=""/>
      <w:lvlJc w:val="left"/>
      <w:pPr>
        <w:ind w:left="2160" w:hanging="360"/>
      </w:pPr>
      <w:rPr>
        <w:rFonts w:ascii="Wingdings" w:hAnsi="Wingdings" w:hint="default"/>
      </w:rPr>
    </w:lvl>
    <w:lvl w:ilvl="3" w:tplc="937ED768">
      <w:start w:val="1"/>
      <w:numFmt w:val="bullet"/>
      <w:lvlText w:val=""/>
      <w:lvlJc w:val="left"/>
      <w:pPr>
        <w:ind w:left="2880" w:hanging="360"/>
      </w:pPr>
      <w:rPr>
        <w:rFonts w:ascii="Symbol" w:hAnsi="Symbol" w:hint="default"/>
      </w:rPr>
    </w:lvl>
    <w:lvl w:ilvl="4" w:tplc="282C891C">
      <w:start w:val="1"/>
      <w:numFmt w:val="bullet"/>
      <w:lvlText w:val="o"/>
      <w:lvlJc w:val="left"/>
      <w:pPr>
        <w:ind w:left="3600" w:hanging="360"/>
      </w:pPr>
      <w:rPr>
        <w:rFonts w:ascii="Courier New" w:hAnsi="Courier New" w:hint="default"/>
      </w:rPr>
    </w:lvl>
    <w:lvl w:ilvl="5" w:tplc="9C56F65C">
      <w:start w:val="1"/>
      <w:numFmt w:val="bullet"/>
      <w:lvlText w:val=""/>
      <w:lvlJc w:val="left"/>
      <w:pPr>
        <w:ind w:left="4320" w:hanging="360"/>
      </w:pPr>
      <w:rPr>
        <w:rFonts w:ascii="Wingdings" w:hAnsi="Wingdings" w:hint="default"/>
      </w:rPr>
    </w:lvl>
    <w:lvl w:ilvl="6" w:tplc="C7D498B8">
      <w:start w:val="1"/>
      <w:numFmt w:val="bullet"/>
      <w:lvlText w:val=""/>
      <w:lvlJc w:val="left"/>
      <w:pPr>
        <w:ind w:left="5040" w:hanging="360"/>
      </w:pPr>
      <w:rPr>
        <w:rFonts w:ascii="Symbol" w:hAnsi="Symbol" w:hint="default"/>
      </w:rPr>
    </w:lvl>
    <w:lvl w:ilvl="7" w:tplc="74E4AF96">
      <w:start w:val="1"/>
      <w:numFmt w:val="bullet"/>
      <w:lvlText w:val="o"/>
      <w:lvlJc w:val="left"/>
      <w:pPr>
        <w:ind w:left="5760" w:hanging="360"/>
      </w:pPr>
      <w:rPr>
        <w:rFonts w:ascii="Courier New" w:hAnsi="Courier New" w:hint="default"/>
      </w:rPr>
    </w:lvl>
    <w:lvl w:ilvl="8" w:tplc="A5ECBBCC">
      <w:start w:val="1"/>
      <w:numFmt w:val="bullet"/>
      <w:lvlText w:val=""/>
      <w:lvlJc w:val="left"/>
      <w:pPr>
        <w:ind w:left="6480" w:hanging="360"/>
      </w:pPr>
      <w:rPr>
        <w:rFonts w:ascii="Wingdings" w:hAnsi="Wingdings" w:hint="default"/>
      </w:rPr>
    </w:lvl>
  </w:abstractNum>
  <w:abstractNum w:abstractNumId="18" w15:restartNumberingAfterBreak="0">
    <w:nsid w:val="6FE914AC"/>
    <w:multiLevelType w:val="hybridMultilevel"/>
    <w:tmpl w:val="9DC416CE"/>
    <w:lvl w:ilvl="0" w:tplc="38A8FF36">
      <w:start w:val="1"/>
      <w:numFmt w:val="bullet"/>
      <w:lvlText w:val="o"/>
      <w:lvlJc w:val="left"/>
      <w:pPr>
        <w:ind w:left="1080" w:hanging="360"/>
      </w:pPr>
      <w:rPr>
        <w:rFonts w:ascii="Courier New" w:hAnsi="Courier New" w:hint="default"/>
      </w:rPr>
    </w:lvl>
    <w:lvl w:ilvl="1" w:tplc="884C7526">
      <w:start w:val="1"/>
      <w:numFmt w:val="bullet"/>
      <w:lvlText w:val="o"/>
      <w:lvlJc w:val="left"/>
      <w:pPr>
        <w:ind w:left="1800" w:hanging="360"/>
      </w:pPr>
      <w:rPr>
        <w:rFonts w:ascii="Courier New" w:hAnsi="Courier New" w:hint="default"/>
      </w:rPr>
    </w:lvl>
    <w:lvl w:ilvl="2" w:tplc="B6042C92">
      <w:start w:val="1"/>
      <w:numFmt w:val="bullet"/>
      <w:lvlText w:val=""/>
      <w:lvlJc w:val="left"/>
      <w:pPr>
        <w:ind w:left="2520" w:hanging="360"/>
      </w:pPr>
      <w:rPr>
        <w:rFonts w:ascii="Wingdings" w:hAnsi="Wingdings" w:hint="default"/>
      </w:rPr>
    </w:lvl>
    <w:lvl w:ilvl="3" w:tplc="393ADF82">
      <w:start w:val="1"/>
      <w:numFmt w:val="bullet"/>
      <w:lvlText w:val=""/>
      <w:lvlJc w:val="left"/>
      <w:pPr>
        <w:ind w:left="3240" w:hanging="360"/>
      </w:pPr>
      <w:rPr>
        <w:rFonts w:ascii="Symbol" w:hAnsi="Symbol" w:hint="default"/>
      </w:rPr>
    </w:lvl>
    <w:lvl w:ilvl="4" w:tplc="2716CDE6">
      <w:start w:val="1"/>
      <w:numFmt w:val="bullet"/>
      <w:lvlText w:val="o"/>
      <w:lvlJc w:val="left"/>
      <w:pPr>
        <w:ind w:left="3960" w:hanging="360"/>
      </w:pPr>
      <w:rPr>
        <w:rFonts w:ascii="Courier New" w:hAnsi="Courier New" w:hint="default"/>
      </w:rPr>
    </w:lvl>
    <w:lvl w:ilvl="5" w:tplc="7B6667DC">
      <w:start w:val="1"/>
      <w:numFmt w:val="bullet"/>
      <w:lvlText w:val=""/>
      <w:lvlJc w:val="left"/>
      <w:pPr>
        <w:ind w:left="4680" w:hanging="360"/>
      </w:pPr>
      <w:rPr>
        <w:rFonts w:ascii="Wingdings" w:hAnsi="Wingdings" w:hint="default"/>
      </w:rPr>
    </w:lvl>
    <w:lvl w:ilvl="6" w:tplc="C4A231DC">
      <w:start w:val="1"/>
      <w:numFmt w:val="bullet"/>
      <w:lvlText w:val=""/>
      <w:lvlJc w:val="left"/>
      <w:pPr>
        <w:ind w:left="5400" w:hanging="360"/>
      </w:pPr>
      <w:rPr>
        <w:rFonts w:ascii="Symbol" w:hAnsi="Symbol" w:hint="default"/>
      </w:rPr>
    </w:lvl>
    <w:lvl w:ilvl="7" w:tplc="4E0A4AD8">
      <w:start w:val="1"/>
      <w:numFmt w:val="bullet"/>
      <w:lvlText w:val="o"/>
      <w:lvlJc w:val="left"/>
      <w:pPr>
        <w:ind w:left="6120" w:hanging="360"/>
      </w:pPr>
      <w:rPr>
        <w:rFonts w:ascii="Courier New" w:hAnsi="Courier New" w:hint="default"/>
      </w:rPr>
    </w:lvl>
    <w:lvl w:ilvl="8" w:tplc="94A2950E">
      <w:start w:val="1"/>
      <w:numFmt w:val="bullet"/>
      <w:lvlText w:val=""/>
      <w:lvlJc w:val="left"/>
      <w:pPr>
        <w:ind w:left="6840" w:hanging="360"/>
      </w:pPr>
      <w:rPr>
        <w:rFonts w:ascii="Wingdings" w:hAnsi="Wingdings" w:hint="default"/>
      </w:rPr>
    </w:lvl>
  </w:abstractNum>
  <w:abstractNum w:abstractNumId="19" w15:restartNumberingAfterBreak="0">
    <w:nsid w:val="7052448A"/>
    <w:multiLevelType w:val="hybridMultilevel"/>
    <w:tmpl w:val="2990E302"/>
    <w:lvl w:ilvl="0" w:tplc="6A2C9BD6">
      <w:start w:val="1"/>
      <w:numFmt w:val="bullet"/>
      <w:lvlText w:val=""/>
      <w:lvlJc w:val="left"/>
      <w:pPr>
        <w:ind w:left="720" w:hanging="360"/>
      </w:pPr>
      <w:rPr>
        <w:rFonts w:ascii="Symbol" w:hAnsi="Symbol" w:hint="default"/>
      </w:rPr>
    </w:lvl>
    <w:lvl w:ilvl="1" w:tplc="11508EBE">
      <w:start w:val="1"/>
      <w:numFmt w:val="bullet"/>
      <w:lvlText w:val="o"/>
      <w:lvlJc w:val="left"/>
      <w:pPr>
        <w:ind w:left="1440" w:hanging="360"/>
      </w:pPr>
      <w:rPr>
        <w:rFonts w:ascii="Courier New" w:hAnsi="Courier New" w:hint="default"/>
      </w:rPr>
    </w:lvl>
    <w:lvl w:ilvl="2" w:tplc="B73ACE7C">
      <w:start w:val="1"/>
      <w:numFmt w:val="bullet"/>
      <w:lvlText w:val=""/>
      <w:lvlJc w:val="left"/>
      <w:pPr>
        <w:ind w:left="2160" w:hanging="360"/>
      </w:pPr>
      <w:rPr>
        <w:rFonts w:ascii="Wingdings" w:hAnsi="Wingdings" w:hint="default"/>
      </w:rPr>
    </w:lvl>
    <w:lvl w:ilvl="3" w:tplc="0BC26F20">
      <w:start w:val="1"/>
      <w:numFmt w:val="bullet"/>
      <w:lvlText w:val=""/>
      <w:lvlJc w:val="left"/>
      <w:pPr>
        <w:ind w:left="2880" w:hanging="360"/>
      </w:pPr>
      <w:rPr>
        <w:rFonts w:ascii="Symbol" w:hAnsi="Symbol" w:hint="default"/>
      </w:rPr>
    </w:lvl>
    <w:lvl w:ilvl="4" w:tplc="9B00E858">
      <w:start w:val="1"/>
      <w:numFmt w:val="bullet"/>
      <w:lvlText w:val="o"/>
      <w:lvlJc w:val="left"/>
      <w:pPr>
        <w:ind w:left="3600" w:hanging="360"/>
      </w:pPr>
      <w:rPr>
        <w:rFonts w:ascii="Courier New" w:hAnsi="Courier New" w:hint="default"/>
      </w:rPr>
    </w:lvl>
    <w:lvl w:ilvl="5" w:tplc="F536D0AA">
      <w:start w:val="1"/>
      <w:numFmt w:val="bullet"/>
      <w:lvlText w:val=""/>
      <w:lvlJc w:val="left"/>
      <w:pPr>
        <w:ind w:left="4320" w:hanging="360"/>
      </w:pPr>
      <w:rPr>
        <w:rFonts w:ascii="Wingdings" w:hAnsi="Wingdings" w:hint="default"/>
      </w:rPr>
    </w:lvl>
    <w:lvl w:ilvl="6" w:tplc="AB66FB46">
      <w:start w:val="1"/>
      <w:numFmt w:val="bullet"/>
      <w:lvlText w:val=""/>
      <w:lvlJc w:val="left"/>
      <w:pPr>
        <w:ind w:left="5040" w:hanging="360"/>
      </w:pPr>
      <w:rPr>
        <w:rFonts w:ascii="Symbol" w:hAnsi="Symbol" w:hint="default"/>
      </w:rPr>
    </w:lvl>
    <w:lvl w:ilvl="7" w:tplc="3E04A576">
      <w:start w:val="1"/>
      <w:numFmt w:val="bullet"/>
      <w:lvlText w:val="o"/>
      <w:lvlJc w:val="left"/>
      <w:pPr>
        <w:ind w:left="5760" w:hanging="360"/>
      </w:pPr>
      <w:rPr>
        <w:rFonts w:ascii="Courier New" w:hAnsi="Courier New" w:hint="default"/>
      </w:rPr>
    </w:lvl>
    <w:lvl w:ilvl="8" w:tplc="2EFE198A">
      <w:start w:val="1"/>
      <w:numFmt w:val="bullet"/>
      <w:lvlText w:val=""/>
      <w:lvlJc w:val="left"/>
      <w:pPr>
        <w:ind w:left="6480" w:hanging="360"/>
      </w:pPr>
      <w:rPr>
        <w:rFonts w:ascii="Wingdings" w:hAnsi="Wingdings" w:hint="default"/>
      </w:rPr>
    </w:lvl>
  </w:abstractNum>
  <w:abstractNum w:abstractNumId="20" w15:restartNumberingAfterBreak="0">
    <w:nsid w:val="73D63BAE"/>
    <w:multiLevelType w:val="hybridMultilevel"/>
    <w:tmpl w:val="8480A206"/>
    <w:lvl w:ilvl="0" w:tplc="6A3CED8A">
      <w:start w:val="1"/>
      <w:numFmt w:val="bullet"/>
      <w:lvlText w:val="o"/>
      <w:lvlJc w:val="left"/>
      <w:pPr>
        <w:ind w:left="1080" w:hanging="360"/>
      </w:pPr>
      <w:rPr>
        <w:rFonts w:ascii="Courier New" w:hAnsi="Courier New" w:hint="default"/>
      </w:rPr>
    </w:lvl>
    <w:lvl w:ilvl="1" w:tplc="8E1EA648">
      <w:start w:val="1"/>
      <w:numFmt w:val="bullet"/>
      <w:lvlText w:val="o"/>
      <w:lvlJc w:val="left"/>
      <w:pPr>
        <w:ind w:left="1800" w:hanging="360"/>
      </w:pPr>
      <w:rPr>
        <w:rFonts w:ascii="Courier New" w:hAnsi="Courier New" w:hint="default"/>
      </w:rPr>
    </w:lvl>
    <w:lvl w:ilvl="2" w:tplc="BF862394">
      <w:start w:val="1"/>
      <w:numFmt w:val="bullet"/>
      <w:lvlText w:val=""/>
      <w:lvlJc w:val="left"/>
      <w:pPr>
        <w:ind w:left="2520" w:hanging="360"/>
      </w:pPr>
      <w:rPr>
        <w:rFonts w:ascii="Wingdings" w:hAnsi="Wingdings" w:hint="default"/>
      </w:rPr>
    </w:lvl>
    <w:lvl w:ilvl="3" w:tplc="6FDA78DA">
      <w:start w:val="1"/>
      <w:numFmt w:val="bullet"/>
      <w:lvlText w:val=""/>
      <w:lvlJc w:val="left"/>
      <w:pPr>
        <w:ind w:left="3240" w:hanging="360"/>
      </w:pPr>
      <w:rPr>
        <w:rFonts w:ascii="Symbol" w:hAnsi="Symbol" w:hint="default"/>
      </w:rPr>
    </w:lvl>
    <w:lvl w:ilvl="4" w:tplc="CB44A526">
      <w:start w:val="1"/>
      <w:numFmt w:val="bullet"/>
      <w:lvlText w:val="o"/>
      <w:lvlJc w:val="left"/>
      <w:pPr>
        <w:ind w:left="3960" w:hanging="360"/>
      </w:pPr>
      <w:rPr>
        <w:rFonts w:ascii="Courier New" w:hAnsi="Courier New" w:hint="default"/>
      </w:rPr>
    </w:lvl>
    <w:lvl w:ilvl="5" w:tplc="10EEF3FA">
      <w:start w:val="1"/>
      <w:numFmt w:val="bullet"/>
      <w:lvlText w:val=""/>
      <w:lvlJc w:val="left"/>
      <w:pPr>
        <w:ind w:left="4680" w:hanging="360"/>
      </w:pPr>
      <w:rPr>
        <w:rFonts w:ascii="Wingdings" w:hAnsi="Wingdings" w:hint="default"/>
      </w:rPr>
    </w:lvl>
    <w:lvl w:ilvl="6" w:tplc="8286C17C">
      <w:start w:val="1"/>
      <w:numFmt w:val="bullet"/>
      <w:lvlText w:val=""/>
      <w:lvlJc w:val="left"/>
      <w:pPr>
        <w:ind w:left="5400" w:hanging="360"/>
      </w:pPr>
      <w:rPr>
        <w:rFonts w:ascii="Symbol" w:hAnsi="Symbol" w:hint="default"/>
      </w:rPr>
    </w:lvl>
    <w:lvl w:ilvl="7" w:tplc="4A5E74CE">
      <w:start w:val="1"/>
      <w:numFmt w:val="bullet"/>
      <w:lvlText w:val="o"/>
      <w:lvlJc w:val="left"/>
      <w:pPr>
        <w:ind w:left="6120" w:hanging="360"/>
      </w:pPr>
      <w:rPr>
        <w:rFonts w:ascii="Courier New" w:hAnsi="Courier New" w:hint="default"/>
      </w:rPr>
    </w:lvl>
    <w:lvl w:ilvl="8" w:tplc="80DCE9F2">
      <w:start w:val="1"/>
      <w:numFmt w:val="bullet"/>
      <w:lvlText w:val=""/>
      <w:lvlJc w:val="left"/>
      <w:pPr>
        <w:ind w:left="6840" w:hanging="360"/>
      </w:pPr>
      <w:rPr>
        <w:rFonts w:ascii="Wingdings" w:hAnsi="Wingdings" w:hint="default"/>
      </w:rPr>
    </w:lvl>
  </w:abstractNum>
  <w:abstractNum w:abstractNumId="21" w15:restartNumberingAfterBreak="0">
    <w:nsid w:val="77C06026"/>
    <w:multiLevelType w:val="hybridMultilevel"/>
    <w:tmpl w:val="D2D836A6"/>
    <w:lvl w:ilvl="0" w:tplc="E070EEB4">
      <w:start w:val="1"/>
      <w:numFmt w:val="bullet"/>
      <w:lvlText w:val=""/>
      <w:lvlJc w:val="left"/>
      <w:pPr>
        <w:ind w:left="720" w:hanging="360"/>
      </w:pPr>
      <w:rPr>
        <w:rFonts w:ascii="Symbol" w:hAnsi="Symbol" w:hint="default"/>
      </w:rPr>
    </w:lvl>
    <w:lvl w:ilvl="1" w:tplc="38766CAE">
      <w:start w:val="1"/>
      <w:numFmt w:val="bullet"/>
      <w:lvlText w:val="o"/>
      <w:lvlJc w:val="left"/>
      <w:pPr>
        <w:ind w:left="1440" w:hanging="360"/>
      </w:pPr>
      <w:rPr>
        <w:rFonts w:ascii="Courier New" w:hAnsi="Courier New" w:hint="default"/>
      </w:rPr>
    </w:lvl>
    <w:lvl w:ilvl="2" w:tplc="DAEAEEC4">
      <w:start w:val="1"/>
      <w:numFmt w:val="bullet"/>
      <w:lvlText w:val=""/>
      <w:lvlJc w:val="left"/>
      <w:pPr>
        <w:ind w:left="2160" w:hanging="360"/>
      </w:pPr>
      <w:rPr>
        <w:rFonts w:ascii="Wingdings" w:hAnsi="Wingdings" w:hint="default"/>
      </w:rPr>
    </w:lvl>
    <w:lvl w:ilvl="3" w:tplc="73AAC590">
      <w:start w:val="1"/>
      <w:numFmt w:val="bullet"/>
      <w:lvlText w:val=""/>
      <w:lvlJc w:val="left"/>
      <w:pPr>
        <w:ind w:left="2880" w:hanging="360"/>
      </w:pPr>
      <w:rPr>
        <w:rFonts w:ascii="Symbol" w:hAnsi="Symbol" w:hint="default"/>
      </w:rPr>
    </w:lvl>
    <w:lvl w:ilvl="4" w:tplc="E1726256">
      <w:start w:val="1"/>
      <w:numFmt w:val="bullet"/>
      <w:lvlText w:val="o"/>
      <w:lvlJc w:val="left"/>
      <w:pPr>
        <w:ind w:left="3600" w:hanging="360"/>
      </w:pPr>
      <w:rPr>
        <w:rFonts w:ascii="Courier New" w:hAnsi="Courier New" w:hint="default"/>
      </w:rPr>
    </w:lvl>
    <w:lvl w:ilvl="5" w:tplc="166EDF50">
      <w:start w:val="1"/>
      <w:numFmt w:val="bullet"/>
      <w:lvlText w:val=""/>
      <w:lvlJc w:val="left"/>
      <w:pPr>
        <w:ind w:left="4320" w:hanging="360"/>
      </w:pPr>
      <w:rPr>
        <w:rFonts w:ascii="Wingdings" w:hAnsi="Wingdings" w:hint="default"/>
      </w:rPr>
    </w:lvl>
    <w:lvl w:ilvl="6" w:tplc="9628ECD6">
      <w:start w:val="1"/>
      <w:numFmt w:val="bullet"/>
      <w:lvlText w:val=""/>
      <w:lvlJc w:val="left"/>
      <w:pPr>
        <w:ind w:left="5040" w:hanging="360"/>
      </w:pPr>
      <w:rPr>
        <w:rFonts w:ascii="Symbol" w:hAnsi="Symbol" w:hint="default"/>
      </w:rPr>
    </w:lvl>
    <w:lvl w:ilvl="7" w:tplc="63B0B696">
      <w:start w:val="1"/>
      <w:numFmt w:val="bullet"/>
      <w:lvlText w:val="o"/>
      <w:lvlJc w:val="left"/>
      <w:pPr>
        <w:ind w:left="5760" w:hanging="360"/>
      </w:pPr>
      <w:rPr>
        <w:rFonts w:ascii="Courier New" w:hAnsi="Courier New" w:hint="default"/>
      </w:rPr>
    </w:lvl>
    <w:lvl w:ilvl="8" w:tplc="44F00FE6">
      <w:start w:val="1"/>
      <w:numFmt w:val="bullet"/>
      <w:lvlText w:val=""/>
      <w:lvlJc w:val="left"/>
      <w:pPr>
        <w:ind w:left="6480" w:hanging="360"/>
      </w:pPr>
      <w:rPr>
        <w:rFonts w:ascii="Wingdings" w:hAnsi="Wingdings" w:hint="default"/>
      </w:rPr>
    </w:lvl>
  </w:abstractNum>
  <w:abstractNum w:abstractNumId="22" w15:restartNumberingAfterBreak="0">
    <w:nsid w:val="79AD3828"/>
    <w:multiLevelType w:val="hybridMultilevel"/>
    <w:tmpl w:val="17F2E484"/>
    <w:lvl w:ilvl="0" w:tplc="40820E5C">
      <w:start w:val="1"/>
      <w:numFmt w:val="bullet"/>
      <w:lvlText w:val="o"/>
      <w:lvlJc w:val="left"/>
      <w:pPr>
        <w:ind w:left="720" w:hanging="360"/>
      </w:pPr>
      <w:rPr>
        <w:rFonts w:ascii="Courier New" w:hAnsi="Courier New" w:hint="default"/>
      </w:rPr>
    </w:lvl>
    <w:lvl w:ilvl="1" w:tplc="42A660E2">
      <w:start w:val="1"/>
      <w:numFmt w:val="bullet"/>
      <w:lvlText w:val="o"/>
      <w:lvlJc w:val="left"/>
      <w:pPr>
        <w:ind w:left="1440" w:hanging="360"/>
      </w:pPr>
      <w:rPr>
        <w:rFonts w:ascii="Courier New" w:hAnsi="Courier New" w:hint="default"/>
      </w:rPr>
    </w:lvl>
    <w:lvl w:ilvl="2" w:tplc="5A1EA7A0">
      <w:start w:val="1"/>
      <w:numFmt w:val="bullet"/>
      <w:lvlText w:val=""/>
      <w:lvlJc w:val="left"/>
      <w:pPr>
        <w:ind w:left="2160" w:hanging="360"/>
      </w:pPr>
      <w:rPr>
        <w:rFonts w:ascii="Wingdings" w:hAnsi="Wingdings" w:hint="default"/>
      </w:rPr>
    </w:lvl>
    <w:lvl w:ilvl="3" w:tplc="35601F26">
      <w:start w:val="1"/>
      <w:numFmt w:val="bullet"/>
      <w:lvlText w:val=""/>
      <w:lvlJc w:val="left"/>
      <w:pPr>
        <w:ind w:left="2880" w:hanging="360"/>
      </w:pPr>
      <w:rPr>
        <w:rFonts w:ascii="Symbol" w:hAnsi="Symbol" w:hint="default"/>
      </w:rPr>
    </w:lvl>
    <w:lvl w:ilvl="4" w:tplc="38161B98">
      <w:start w:val="1"/>
      <w:numFmt w:val="bullet"/>
      <w:lvlText w:val="o"/>
      <w:lvlJc w:val="left"/>
      <w:pPr>
        <w:ind w:left="3600" w:hanging="360"/>
      </w:pPr>
      <w:rPr>
        <w:rFonts w:ascii="Courier New" w:hAnsi="Courier New" w:hint="default"/>
      </w:rPr>
    </w:lvl>
    <w:lvl w:ilvl="5" w:tplc="F3768AE8">
      <w:start w:val="1"/>
      <w:numFmt w:val="bullet"/>
      <w:lvlText w:val=""/>
      <w:lvlJc w:val="left"/>
      <w:pPr>
        <w:ind w:left="4320" w:hanging="360"/>
      </w:pPr>
      <w:rPr>
        <w:rFonts w:ascii="Wingdings" w:hAnsi="Wingdings" w:hint="default"/>
      </w:rPr>
    </w:lvl>
    <w:lvl w:ilvl="6" w:tplc="71F68B52">
      <w:start w:val="1"/>
      <w:numFmt w:val="bullet"/>
      <w:lvlText w:val=""/>
      <w:lvlJc w:val="left"/>
      <w:pPr>
        <w:ind w:left="5040" w:hanging="360"/>
      </w:pPr>
      <w:rPr>
        <w:rFonts w:ascii="Symbol" w:hAnsi="Symbol" w:hint="default"/>
      </w:rPr>
    </w:lvl>
    <w:lvl w:ilvl="7" w:tplc="579A491A">
      <w:start w:val="1"/>
      <w:numFmt w:val="bullet"/>
      <w:lvlText w:val="o"/>
      <w:lvlJc w:val="left"/>
      <w:pPr>
        <w:ind w:left="5760" w:hanging="360"/>
      </w:pPr>
      <w:rPr>
        <w:rFonts w:ascii="Courier New" w:hAnsi="Courier New" w:hint="default"/>
      </w:rPr>
    </w:lvl>
    <w:lvl w:ilvl="8" w:tplc="E84AE5AE">
      <w:start w:val="1"/>
      <w:numFmt w:val="bullet"/>
      <w:lvlText w:val=""/>
      <w:lvlJc w:val="left"/>
      <w:pPr>
        <w:ind w:left="6480" w:hanging="360"/>
      </w:pPr>
      <w:rPr>
        <w:rFonts w:ascii="Wingdings" w:hAnsi="Wingdings" w:hint="default"/>
      </w:rPr>
    </w:lvl>
  </w:abstractNum>
  <w:abstractNum w:abstractNumId="23" w15:restartNumberingAfterBreak="0">
    <w:nsid w:val="7CB45F54"/>
    <w:multiLevelType w:val="hybridMultilevel"/>
    <w:tmpl w:val="C8F6278C"/>
    <w:lvl w:ilvl="0" w:tplc="78921C76">
      <w:start w:val="1"/>
      <w:numFmt w:val="bullet"/>
      <w:lvlText w:val=""/>
      <w:lvlJc w:val="left"/>
      <w:pPr>
        <w:ind w:left="720" w:hanging="360"/>
      </w:pPr>
      <w:rPr>
        <w:rFonts w:ascii="Symbol" w:hAnsi="Symbol" w:hint="default"/>
      </w:rPr>
    </w:lvl>
    <w:lvl w:ilvl="1" w:tplc="3BD6D724">
      <w:start w:val="1"/>
      <w:numFmt w:val="bullet"/>
      <w:lvlText w:val="o"/>
      <w:lvlJc w:val="left"/>
      <w:pPr>
        <w:ind w:left="1440" w:hanging="360"/>
      </w:pPr>
      <w:rPr>
        <w:rFonts w:ascii="Courier New" w:hAnsi="Courier New" w:hint="default"/>
      </w:rPr>
    </w:lvl>
    <w:lvl w:ilvl="2" w:tplc="0A90ABB2">
      <w:start w:val="1"/>
      <w:numFmt w:val="bullet"/>
      <w:lvlText w:val=""/>
      <w:lvlJc w:val="left"/>
      <w:pPr>
        <w:ind w:left="2160" w:hanging="360"/>
      </w:pPr>
      <w:rPr>
        <w:rFonts w:ascii="Wingdings" w:hAnsi="Wingdings" w:hint="default"/>
      </w:rPr>
    </w:lvl>
    <w:lvl w:ilvl="3" w:tplc="5EE869AE">
      <w:start w:val="1"/>
      <w:numFmt w:val="bullet"/>
      <w:lvlText w:val=""/>
      <w:lvlJc w:val="left"/>
      <w:pPr>
        <w:ind w:left="2880" w:hanging="360"/>
      </w:pPr>
      <w:rPr>
        <w:rFonts w:ascii="Symbol" w:hAnsi="Symbol" w:hint="default"/>
      </w:rPr>
    </w:lvl>
    <w:lvl w:ilvl="4" w:tplc="CFF43D1E">
      <w:start w:val="1"/>
      <w:numFmt w:val="bullet"/>
      <w:lvlText w:val="o"/>
      <w:lvlJc w:val="left"/>
      <w:pPr>
        <w:ind w:left="3600" w:hanging="360"/>
      </w:pPr>
      <w:rPr>
        <w:rFonts w:ascii="Courier New" w:hAnsi="Courier New" w:hint="default"/>
      </w:rPr>
    </w:lvl>
    <w:lvl w:ilvl="5" w:tplc="296438AA">
      <w:start w:val="1"/>
      <w:numFmt w:val="bullet"/>
      <w:lvlText w:val=""/>
      <w:lvlJc w:val="left"/>
      <w:pPr>
        <w:ind w:left="4320" w:hanging="360"/>
      </w:pPr>
      <w:rPr>
        <w:rFonts w:ascii="Wingdings" w:hAnsi="Wingdings" w:hint="default"/>
      </w:rPr>
    </w:lvl>
    <w:lvl w:ilvl="6" w:tplc="5EF66150">
      <w:start w:val="1"/>
      <w:numFmt w:val="bullet"/>
      <w:lvlText w:val=""/>
      <w:lvlJc w:val="left"/>
      <w:pPr>
        <w:ind w:left="5040" w:hanging="360"/>
      </w:pPr>
      <w:rPr>
        <w:rFonts w:ascii="Symbol" w:hAnsi="Symbol" w:hint="default"/>
      </w:rPr>
    </w:lvl>
    <w:lvl w:ilvl="7" w:tplc="9432D652">
      <w:start w:val="1"/>
      <w:numFmt w:val="bullet"/>
      <w:lvlText w:val="o"/>
      <w:lvlJc w:val="left"/>
      <w:pPr>
        <w:ind w:left="5760" w:hanging="360"/>
      </w:pPr>
      <w:rPr>
        <w:rFonts w:ascii="Courier New" w:hAnsi="Courier New" w:hint="default"/>
      </w:rPr>
    </w:lvl>
    <w:lvl w:ilvl="8" w:tplc="CA66299C">
      <w:start w:val="1"/>
      <w:numFmt w:val="bullet"/>
      <w:lvlText w:val=""/>
      <w:lvlJc w:val="left"/>
      <w:pPr>
        <w:ind w:left="6480" w:hanging="360"/>
      </w:pPr>
      <w:rPr>
        <w:rFonts w:ascii="Wingdings" w:hAnsi="Wingdings" w:hint="default"/>
      </w:rPr>
    </w:lvl>
  </w:abstractNum>
  <w:abstractNum w:abstractNumId="24" w15:restartNumberingAfterBreak="0">
    <w:nsid w:val="7D242B5F"/>
    <w:multiLevelType w:val="hybridMultilevel"/>
    <w:tmpl w:val="1A360652"/>
    <w:lvl w:ilvl="0" w:tplc="D882AC76">
      <w:start w:val="1"/>
      <w:numFmt w:val="bullet"/>
      <w:lvlText w:val=""/>
      <w:lvlJc w:val="left"/>
      <w:pPr>
        <w:ind w:left="720" w:hanging="360"/>
      </w:pPr>
      <w:rPr>
        <w:rFonts w:ascii="Symbol" w:hAnsi="Symbol" w:hint="default"/>
      </w:rPr>
    </w:lvl>
    <w:lvl w:ilvl="1" w:tplc="C92E7836">
      <w:start w:val="1"/>
      <w:numFmt w:val="bullet"/>
      <w:lvlText w:val="o"/>
      <w:lvlJc w:val="left"/>
      <w:pPr>
        <w:ind w:left="1440" w:hanging="360"/>
      </w:pPr>
      <w:rPr>
        <w:rFonts w:ascii="Courier New" w:hAnsi="Courier New" w:hint="default"/>
      </w:rPr>
    </w:lvl>
    <w:lvl w:ilvl="2" w:tplc="24D67CE8">
      <w:start w:val="1"/>
      <w:numFmt w:val="bullet"/>
      <w:lvlText w:val=""/>
      <w:lvlJc w:val="left"/>
      <w:pPr>
        <w:ind w:left="2160" w:hanging="360"/>
      </w:pPr>
      <w:rPr>
        <w:rFonts w:ascii="Wingdings" w:hAnsi="Wingdings" w:hint="default"/>
      </w:rPr>
    </w:lvl>
    <w:lvl w:ilvl="3" w:tplc="30CC7B10">
      <w:start w:val="1"/>
      <w:numFmt w:val="bullet"/>
      <w:lvlText w:val=""/>
      <w:lvlJc w:val="left"/>
      <w:pPr>
        <w:ind w:left="2880" w:hanging="360"/>
      </w:pPr>
      <w:rPr>
        <w:rFonts w:ascii="Symbol" w:hAnsi="Symbol" w:hint="default"/>
      </w:rPr>
    </w:lvl>
    <w:lvl w:ilvl="4" w:tplc="B8A4FC02">
      <w:start w:val="1"/>
      <w:numFmt w:val="bullet"/>
      <w:lvlText w:val="o"/>
      <w:lvlJc w:val="left"/>
      <w:pPr>
        <w:ind w:left="3600" w:hanging="360"/>
      </w:pPr>
      <w:rPr>
        <w:rFonts w:ascii="Courier New" w:hAnsi="Courier New" w:hint="default"/>
      </w:rPr>
    </w:lvl>
    <w:lvl w:ilvl="5" w:tplc="801AFA0A">
      <w:start w:val="1"/>
      <w:numFmt w:val="bullet"/>
      <w:lvlText w:val=""/>
      <w:lvlJc w:val="left"/>
      <w:pPr>
        <w:ind w:left="4320" w:hanging="360"/>
      </w:pPr>
      <w:rPr>
        <w:rFonts w:ascii="Wingdings" w:hAnsi="Wingdings" w:hint="default"/>
      </w:rPr>
    </w:lvl>
    <w:lvl w:ilvl="6" w:tplc="FD34749C">
      <w:start w:val="1"/>
      <w:numFmt w:val="bullet"/>
      <w:lvlText w:val=""/>
      <w:lvlJc w:val="left"/>
      <w:pPr>
        <w:ind w:left="5040" w:hanging="360"/>
      </w:pPr>
      <w:rPr>
        <w:rFonts w:ascii="Symbol" w:hAnsi="Symbol" w:hint="default"/>
      </w:rPr>
    </w:lvl>
    <w:lvl w:ilvl="7" w:tplc="F872CE36">
      <w:start w:val="1"/>
      <w:numFmt w:val="bullet"/>
      <w:lvlText w:val="o"/>
      <w:lvlJc w:val="left"/>
      <w:pPr>
        <w:ind w:left="5760" w:hanging="360"/>
      </w:pPr>
      <w:rPr>
        <w:rFonts w:ascii="Courier New" w:hAnsi="Courier New" w:hint="default"/>
      </w:rPr>
    </w:lvl>
    <w:lvl w:ilvl="8" w:tplc="8034E01A">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23"/>
  </w:num>
  <w:num w:numId="4">
    <w:abstractNumId w:val="10"/>
  </w:num>
  <w:num w:numId="5">
    <w:abstractNumId w:val="2"/>
  </w:num>
  <w:num w:numId="6">
    <w:abstractNumId w:val="12"/>
  </w:num>
  <w:num w:numId="7">
    <w:abstractNumId w:val="9"/>
  </w:num>
  <w:num w:numId="8">
    <w:abstractNumId w:val="1"/>
  </w:num>
  <w:num w:numId="9">
    <w:abstractNumId w:val="13"/>
  </w:num>
  <w:num w:numId="10">
    <w:abstractNumId w:val="20"/>
  </w:num>
  <w:num w:numId="11">
    <w:abstractNumId w:val="11"/>
  </w:num>
  <w:num w:numId="12">
    <w:abstractNumId w:val="3"/>
  </w:num>
  <w:num w:numId="13">
    <w:abstractNumId w:val="18"/>
  </w:num>
  <w:num w:numId="14">
    <w:abstractNumId w:val="19"/>
  </w:num>
  <w:num w:numId="15">
    <w:abstractNumId w:val="0"/>
  </w:num>
  <w:num w:numId="16">
    <w:abstractNumId w:val="22"/>
  </w:num>
  <w:num w:numId="17">
    <w:abstractNumId w:val="14"/>
  </w:num>
  <w:num w:numId="18">
    <w:abstractNumId w:val="8"/>
  </w:num>
  <w:num w:numId="19">
    <w:abstractNumId w:val="21"/>
  </w:num>
  <w:num w:numId="20">
    <w:abstractNumId w:val="4"/>
  </w:num>
  <w:num w:numId="21">
    <w:abstractNumId w:val="5"/>
  </w:num>
  <w:num w:numId="22">
    <w:abstractNumId w:val="15"/>
  </w:num>
  <w:num w:numId="23">
    <w:abstractNumId w:val="6"/>
  </w:num>
  <w:num w:numId="24">
    <w:abstractNumId w:val="7"/>
  </w:num>
  <w:num w:numId="25">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D3"/>
    <w:rsid w:val="000057BC"/>
    <w:rsid w:val="00007242"/>
    <w:rsid w:val="00022F92"/>
    <w:rsid w:val="0004220D"/>
    <w:rsid w:val="00054AF8"/>
    <w:rsid w:val="000573DF"/>
    <w:rsid w:val="0008324C"/>
    <w:rsid w:val="000907BB"/>
    <w:rsid w:val="00092ECD"/>
    <w:rsid w:val="0009519B"/>
    <w:rsid w:val="000A3DAC"/>
    <w:rsid w:val="000C16B1"/>
    <w:rsid w:val="000C426B"/>
    <w:rsid w:val="000C4D45"/>
    <w:rsid w:val="000E5789"/>
    <w:rsid w:val="000E7413"/>
    <w:rsid w:val="000F2751"/>
    <w:rsid w:val="000F6E43"/>
    <w:rsid w:val="00102343"/>
    <w:rsid w:val="00105CAD"/>
    <w:rsid w:val="0011443E"/>
    <w:rsid w:val="00115386"/>
    <w:rsid w:val="00121E03"/>
    <w:rsid w:val="00127859"/>
    <w:rsid w:val="00137ADE"/>
    <w:rsid w:val="001419B5"/>
    <w:rsid w:val="00142FC5"/>
    <w:rsid w:val="00156895"/>
    <w:rsid w:val="00174075"/>
    <w:rsid w:val="00197EDD"/>
    <w:rsid w:val="001C26CE"/>
    <w:rsid w:val="001C5B33"/>
    <w:rsid w:val="0020363F"/>
    <w:rsid w:val="00225BCC"/>
    <w:rsid w:val="002313D7"/>
    <w:rsid w:val="0023689B"/>
    <w:rsid w:val="00250752"/>
    <w:rsid w:val="00274DF2"/>
    <w:rsid w:val="00275471"/>
    <w:rsid w:val="002A6F79"/>
    <w:rsid w:val="002B64D2"/>
    <w:rsid w:val="002C4587"/>
    <w:rsid w:val="00304E7D"/>
    <w:rsid w:val="00315799"/>
    <w:rsid w:val="00317A47"/>
    <w:rsid w:val="00331A91"/>
    <w:rsid w:val="003422D3"/>
    <w:rsid w:val="00361ADB"/>
    <w:rsid w:val="00367279"/>
    <w:rsid w:val="003800D1"/>
    <w:rsid w:val="00385015"/>
    <w:rsid w:val="00390CF5"/>
    <w:rsid w:val="003A31EB"/>
    <w:rsid w:val="003A4CFA"/>
    <w:rsid w:val="003A541C"/>
    <w:rsid w:val="003B3A25"/>
    <w:rsid w:val="003F30E7"/>
    <w:rsid w:val="004103E0"/>
    <w:rsid w:val="00422A79"/>
    <w:rsid w:val="0042462D"/>
    <w:rsid w:val="004309CB"/>
    <w:rsid w:val="00435469"/>
    <w:rsid w:val="00443B0B"/>
    <w:rsid w:val="00446039"/>
    <w:rsid w:val="004717E0"/>
    <w:rsid w:val="004729A6"/>
    <w:rsid w:val="00474F00"/>
    <w:rsid w:val="004810BC"/>
    <w:rsid w:val="00492E20"/>
    <w:rsid w:val="00496D7B"/>
    <w:rsid w:val="004B557F"/>
    <w:rsid w:val="004C38FE"/>
    <w:rsid w:val="004D4641"/>
    <w:rsid w:val="004F6AF7"/>
    <w:rsid w:val="00500A54"/>
    <w:rsid w:val="00504329"/>
    <w:rsid w:val="005221F8"/>
    <w:rsid w:val="00522E1C"/>
    <w:rsid w:val="00536AE2"/>
    <w:rsid w:val="0053703D"/>
    <w:rsid w:val="005377A6"/>
    <w:rsid w:val="005476BD"/>
    <w:rsid w:val="005559E7"/>
    <w:rsid w:val="00585539"/>
    <w:rsid w:val="0059724B"/>
    <w:rsid w:val="005A11A2"/>
    <w:rsid w:val="005A7F75"/>
    <w:rsid w:val="005B1757"/>
    <w:rsid w:val="005B2B73"/>
    <w:rsid w:val="005E7D43"/>
    <w:rsid w:val="005F14C3"/>
    <w:rsid w:val="005F55F0"/>
    <w:rsid w:val="00616E49"/>
    <w:rsid w:val="0063026A"/>
    <w:rsid w:val="00644E4C"/>
    <w:rsid w:val="006738BA"/>
    <w:rsid w:val="00687A05"/>
    <w:rsid w:val="00695218"/>
    <w:rsid w:val="006B4B72"/>
    <w:rsid w:val="006E1E24"/>
    <w:rsid w:val="006F605D"/>
    <w:rsid w:val="00707A0F"/>
    <w:rsid w:val="00717904"/>
    <w:rsid w:val="007300A0"/>
    <w:rsid w:val="00753876"/>
    <w:rsid w:val="00756711"/>
    <w:rsid w:val="00771046"/>
    <w:rsid w:val="00777742"/>
    <w:rsid w:val="007865CE"/>
    <w:rsid w:val="007B5A54"/>
    <w:rsid w:val="007B7BFF"/>
    <w:rsid w:val="007E3D42"/>
    <w:rsid w:val="007E58EB"/>
    <w:rsid w:val="007F1B4A"/>
    <w:rsid w:val="007F68E6"/>
    <w:rsid w:val="00802A31"/>
    <w:rsid w:val="008068AC"/>
    <w:rsid w:val="00820A50"/>
    <w:rsid w:val="0083637D"/>
    <w:rsid w:val="00867CCC"/>
    <w:rsid w:val="00877459"/>
    <w:rsid w:val="0088A271"/>
    <w:rsid w:val="008920C4"/>
    <w:rsid w:val="00897DDE"/>
    <w:rsid w:val="008D4BF2"/>
    <w:rsid w:val="008E509C"/>
    <w:rsid w:val="008E7321"/>
    <w:rsid w:val="0090312A"/>
    <w:rsid w:val="00903505"/>
    <w:rsid w:val="00903ADB"/>
    <w:rsid w:val="00905C47"/>
    <w:rsid w:val="00906666"/>
    <w:rsid w:val="009141D5"/>
    <w:rsid w:val="0091740D"/>
    <w:rsid w:val="00920DA3"/>
    <w:rsid w:val="0092136F"/>
    <w:rsid w:val="00973D92"/>
    <w:rsid w:val="009801DA"/>
    <w:rsid w:val="00983416"/>
    <w:rsid w:val="00995A73"/>
    <w:rsid w:val="009C3BF3"/>
    <w:rsid w:val="009C44AB"/>
    <w:rsid w:val="009D1749"/>
    <w:rsid w:val="009D320C"/>
    <w:rsid w:val="009E0482"/>
    <w:rsid w:val="009E771B"/>
    <w:rsid w:val="00A240B2"/>
    <w:rsid w:val="00A3503F"/>
    <w:rsid w:val="00A43DA3"/>
    <w:rsid w:val="00A472C0"/>
    <w:rsid w:val="00A71CD8"/>
    <w:rsid w:val="00A9083C"/>
    <w:rsid w:val="00B04AAA"/>
    <w:rsid w:val="00B3172C"/>
    <w:rsid w:val="00B51AC6"/>
    <w:rsid w:val="00B73289"/>
    <w:rsid w:val="00B73458"/>
    <w:rsid w:val="00B91B46"/>
    <w:rsid w:val="00BB0EA9"/>
    <w:rsid w:val="00BB4ADB"/>
    <w:rsid w:val="00BD762E"/>
    <w:rsid w:val="00C5707F"/>
    <w:rsid w:val="00C64F66"/>
    <w:rsid w:val="00C66268"/>
    <w:rsid w:val="00C92C38"/>
    <w:rsid w:val="00CA62DE"/>
    <w:rsid w:val="00CC0474"/>
    <w:rsid w:val="00CD4EEB"/>
    <w:rsid w:val="00CD5518"/>
    <w:rsid w:val="00D02A8B"/>
    <w:rsid w:val="00D061E0"/>
    <w:rsid w:val="00D14CB7"/>
    <w:rsid w:val="00D37FA6"/>
    <w:rsid w:val="00D47EE2"/>
    <w:rsid w:val="00D50926"/>
    <w:rsid w:val="00D540D0"/>
    <w:rsid w:val="00D56331"/>
    <w:rsid w:val="00D81E3A"/>
    <w:rsid w:val="00D963BA"/>
    <w:rsid w:val="00DB7E9B"/>
    <w:rsid w:val="00DE1304"/>
    <w:rsid w:val="00E276C1"/>
    <w:rsid w:val="00E33E48"/>
    <w:rsid w:val="00E53FFD"/>
    <w:rsid w:val="00E8609C"/>
    <w:rsid w:val="00E9412B"/>
    <w:rsid w:val="00E94172"/>
    <w:rsid w:val="00E949E4"/>
    <w:rsid w:val="00E94D2C"/>
    <w:rsid w:val="00EC5032"/>
    <w:rsid w:val="00F21582"/>
    <w:rsid w:val="00F56A11"/>
    <w:rsid w:val="00F647F4"/>
    <w:rsid w:val="00F80870"/>
    <w:rsid w:val="00F906E1"/>
    <w:rsid w:val="00FA38B3"/>
    <w:rsid w:val="00FD5552"/>
    <w:rsid w:val="00FD5B66"/>
    <w:rsid w:val="00FE2805"/>
    <w:rsid w:val="045D693A"/>
    <w:rsid w:val="04B284A4"/>
    <w:rsid w:val="04CD3ACB"/>
    <w:rsid w:val="067A6D25"/>
    <w:rsid w:val="076AAA92"/>
    <w:rsid w:val="09091033"/>
    <w:rsid w:val="092A88A4"/>
    <w:rsid w:val="09554799"/>
    <w:rsid w:val="09D2495D"/>
    <w:rsid w:val="0A1973B3"/>
    <w:rsid w:val="0A585E15"/>
    <w:rsid w:val="0AB68AC6"/>
    <w:rsid w:val="0B1521B3"/>
    <w:rsid w:val="0BE7090D"/>
    <w:rsid w:val="0C17D291"/>
    <w:rsid w:val="0D492909"/>
    <w:rsid w:val="0DA5093F"/>
    <w:rsid w:val="0FB4AD9F"/>
    <w:rsid w:val="10650720"/>
    <w:rsid w:val="118D2740"/>
    <w:rsid w:val="11BF12C6"/>
    <w:rsid w:val="11FA36D3"/>
    <w:rsid w:val="1209F7FA"/>
    <w:rsid w:val="12624D5A"/>
    <w:rsid w:val="12AFCE49"/>
    <w:rsid w:val="13CF3202"/>
    <w:rsid w:val="14C3FEB4"/>
    <w:rsid w:val="14F70A88"/>
    <w:rsid w:val="156603E6"/>
    <w:rsid w:val="189AB8A7"/>
    <w:rsid w:val="1921E606"/>
    <w:rsid w:val="1A615C76"/>
    <w:rsid w:val="1B522171"/>
    <w:rsid w:val="1BCA44E2"/>
    <w:rsid w:val="1DF0C295"/>
    <w:rsid w:val="1EFDB782"/>
    <w:rsid w:val="1FCD57DE"/>
    <w:rsid w:val="1FFBE70E"/>
    <w:rsid w:val="2090DA41"/>
    <w:rsid w:val="20B8C1B6"/>
    <w:rsid w:val="22AF6C11"/>
    <w:rsid w:val="2378A932"/>
    <w:rsid w:val="24C457B0"/>
    <w:rsid w:val="25644B64"/>
    <w:rsid w:val="268B0CE7"/>
    <w:rsid w:val="26CCE911"/>
    <w:rsid w:val="29B64A75"/>
    <w:rsid w:val="29DF3F96"/>
    <w:rsid w:val="2A0CA428"/>
    <w:rsid w:val="2C73E347"/>
    <w:rsid w:val="2CC74FDB"/>
    <w:rsid w:val="2E062FE0"/>
    <w:rsid w:val="2EAE99BE"/>
    <w:rsid w:val="2FCE8FEA"/>
    <w:rsid w:val="2FF18E9D"/>
    <w:rsid w:val="304335B3"/>
    <w:rsid w:val="312FA930"/>
    <w:rsid w:val="31E86E0B"/>
    <w:rsid w:val="33940CE3"/>
    <w:rsid w:val="348DD747"/>
    <w:rsid w:val="3595C400"/>
    <w:rsid w:val="36CF3932"/>
    <w:rsid w:val="36FA3E7A"/>
    <w:rsid w:val="37191D01"/>
    <w:rsid w:val="381B5FD2"/>
    <w:rsid w:val="38705C08"/>
    <w:rsid w:val="39CF529E"/>
    <w:rsid w:val="3B73F469"/>
    <w:rsid w:val="3C4E4DBB"/>
    <w:rsid w:val="3C5859D6"/>
    <w:rsid w:val="3D29A641"/>
    <w:rsid w:val="3D29E1BD"/>
    <w:rsid w:val="3D8E3E73"/>
    <w:rsid w:val="3DA0EF6D"/>
    <w:rsid w:val="3E14551A"/>
    <w:rsid w:val="3E983F2D"/>
    <w:rsid w:val="3E9E0388"/>
    <w:rsid w:val="40614703"/>
    <w:rsid w:val="40831B44"/>
    <w:rsid w:val="40FB1F26"/>
    <w:rsid w:val="4105C25E"/>
    <w:rsid w:val="41873813"/>
    <w:rsid w:val="41FD1764"/>
    <w:rsid w:val="42CFC474"/>
    <w:rsid w:val="432441FC"/>
    <w:rsid w:val="43EB23B4"/>
    <w:rsid w:val="4642BA61"/>
    <w:rsid w:val="46D08887"/>
    <w:rsid w:val="46ED06FA"/>
    <w:rsid w:val="470C56FB"/>
    <w:rsid w:val="47380653"/>
    <w:rsid w:val="47858BDD"/>
    <w:rsid w:val="47A33597"/>
    <w:rsid w:val="48BEB5CE"/>
    <w:rsid w:val="48D3D6B4"/>
    <w:rsid w:val="497A5B23"/>
    <w:rsid w:val="4A6FA715"/>
    <w:rsid w:val="4ADECA39"/>
    <w:rsid w:val="4C3F0B55"/>
    <w:rsid w:val="4CB1FBE5"/>
    <w:rsid w:val="4D299038"/>
    <w:rsid w:val="4DB1D217"/>
    <w:rsid w:val="5130118D"/>
    <w:rsid w:val="519884E5"/>
    <w:rsid w:val="51D1EBDB"/>
    <w:rsid w:val="527AB8FA"/>
    <w:rsid w:val="538A757C"/>
    <w:rsid w:val="540D2860"/>
    <w:rsid w:val="54192231"/>
    <w:rsid w:val="54E03829"/>
    <w:rsid w:val="5509446D"/>
    <w:rsid w:val="55F621BB"/>
    <w:rsid w:val="56B524E3"/>
    <w:rsid w:val="56C11EB4"/>
    <w:rsid w:val="573501C0"/>
    <w:rsid w:val="57765ED1"/>
    <w:rsid w:val="587212BB"/>
    <w:rsid w:val="588E1ABD"/>
    <w:rsid w:val="58B5D40A"/>
    <w:rsid w:val="59923BAA"/>
    <w:rsid w:val="59F6BD00"/>
    <w:rsid w:val="5A2B80A4"/>
    <w:rsid w:val="5B4387A4"/>
    <w:rsid w:val="5CF44850"/>
    <w:rsid w:val="5D2E902D"/>
    <w:rsid w:val="5E8B0886"/>
    <w:rsid w:val="5F4013A5"/>
    <w:rsid w:val="60E39738"/>
    <w:rsid w:val="60FFFEDA"/>
    <w:rsid w:val="628E8817"/>
    <w:rsid w:val="63983897"/>
    <w:rsid w:val="640FA50E"/>
    <w:rsid w:val="6411FBC9"/>
    <w:rsid w:val="6468F7D8"/>
    <w:rsid w:val="64DB7CD0"/>
    <w:rsid w:val="65745B2E"/>
    <w:rsid w:val="65E8FCF8"/>
    <w:rsid w:val="66BA7A21"/>
    <w:rsid w:val="673BD3B3"/>
    <w:rsid w:val="691C0B80"/>
    <w:rsid w:val="6AD7C125"/>
    <w:rsid w:val="6CAB1A94"/>
    <w:rsid w:val="6CF1A761"/>
    <w:rsid w:val="6D4CA17D"/>
    <w:rsid w:val="6E679F7B"/>
    <w:rsid w:val="6E94A1FC"/>
    <w:rsid w:val="6FE0F41D"/>
    <w:rsid w:val="7084423F"/>
    <w:rsid w:val="719F403D"/>
    <w:rsid w:val="71F775D4"/>
    <w:rsid w:val="74B8767E"/>
    <w:rsid w:val="75044328"/>
    <w:rsid w:val="75DB284A"/>
    <w:rsid w:val="7655BE68"/>
    <w:rsid w:val="781FF9C3"/>
    <w:rsid w:val="797D1F71"/>
    <w:rsid w:val="79D7B44B"/>
    <w:rsid w:val="7A2D275B"/>
    <w:rsid w:val="7A9956C3"/>
    <w:rsid w:val="7AC06D34"/>
    <w:rsid w:val="7ADC68FA"/>
    <w:rsid w:val="7CA8E21C"/>
    <w:rsid w:val="7D1171EF"/>
    <w:rsid w:val="7E4DB737"/>
    <w:rsid w:val="7F00987E"/>
    <w:rsid w:val="7FCE3D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A5EC7DC"/>
  <w15:docId w15:val="{03E2A8D5-FA98-4E80-8B9C-224ACA1A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basedOn w:val="DefaultParagraphFont"/>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basedOn w:val="DefaultParagraphFont"/>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basedOn w:val="DefaultParagraphFont"/>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uiPriority w:val="99"/>
    <w:rsid w:val="00585539"/>
    <w:pPr>
      <w:tabs>
        <w:tab w:val="left" w:pos="2552"/>
      </w:tabs>
      <w:spacing w:before="100"/>
    </w:pPr>
    <w:rPr>
      <w:lang w:eastAsia="en-US"/>
    </w:rPr>
  </w:style>
  <w:style w:type="character" w:customStyle="1" w:styleId="BodytextChar">
    <w:name w:val="Body text Char"/>
    <w:basedOn w:val="DefaultParagraphFont"/>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basedOn w:val="DefaultParagraphFont"/>
    <w:semiHidden/>
    <w:rsid w:val="00585539"/>
    <w:rPr>
      <w:rFonts w:cs="Times New Roman"/>
    </w:rPr>
  </w:style>
  <w:style w:type="character" w:styleId="Hyperlink">
    <w:name w:val="Hyperlink"/>
    <w:basedOn w:val="DefaultParagraphFont"/>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basedOn w:val="DefaultParagraphFont"/>
    <w:semiHidden/>
    <w:locked/>
    <w:rsid w:val="00585539"/>
    <w:rPr>
      <w:rFonts w:ascii="Tahoma" w:hAnsi="Tahoma" w:cs="Tahoma"/>
      <w:noProof w:val="0"/>
      <w:sz w:val="16"/>
      <w:szCs w:val="16"/>
      <w:lang w:eastAsia="en-GB"/>
    </w:rPr>
  </w:style>
  <w:style w:type="character" w:styleId="CommentReference">
    <w:name w:val="annotation reference"/>
    <w:basedOn w:val="DefaultParagraphFont"/>
    <w:semiHidden/>
    <w:unhideWhenUsed/>
    <w:rsid w:val="00585539"/>
    <w:rPr>
      <w:rFonts w:cs="Times New Roman"/>
      <w:sz w:val="16"/>
      <w:szCs w:val="16"/>
    </w:rPr>
  </w:style>
  <w:style w:type="paragraph" w:styleId="CommentText">
    <w:name w:val="annotation text"/>
    <w:basedOn w:val="Normal"/>
    <w:semiHidden/>
    <w:unhideWhenUsed/>
    <w:rsid w:val="00585539"/>
    <w:rPr>
      <w:sz w:val="20"/>
      <w:szCs w:val="20"/>
    </w:rPr>
  </w:style>
  <w:style w:type="character" w:customStyle="1" w:styleId="CommentTextChar">
    <w:name w:val="Comment Text Char"/>
    <w:basedOn w:val="DefaultParagraphFont"/>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basedOn w:val="CommentTextChar"/>
    <w:semiHidden/>
    <w:locked/>
    <w:rsid w:val="00585539"/>
    <w:rPr>
      <w:rFonts w:ascii="Times New Roman" w:hAnsi="Times New Roman" w:cs="Times New Roman"/>
      <w:b/>
      <w:bCs/>
      <w:noProof w:val="0"/>
      <w:sz w:val="20"/>
      <w:szCs w:val="20"/>
      <w:lang w:eastAsia="en-GB"/>
    </w:rPr>
  </w:style>
  <w:style w:type="character" w:customStyle="1" w:styleId="caps">
    <w:name w:val="caps"/>
    <w:basedOn w:val="DefaultParagraphFont"/>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basedOn w:val="DefaultParagraphFont"/>
    <w:semiHidden/>
    <w:unhideWhenUsed/>
    <w:rsid w:val="00585539"/>
    <w:rPr>
      <w:rFonts w:cs="Times New Roman"/>
      <w:color w:val="800080"/>
      <w:u w:val="single"/>
    </w:rPr>
  </w:style>
  <w:style w:type="character" w:customStyle="1" w:styleId="Heading3Char">
    <w:name w:val="Heading 3 Char"/>
    <w:basedOn w:val="DefaultParagraphFont"/>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20"/>
      </w:numPr>
      <w:tabs>
        <w:tab w:val="right" w:pos="9029"/>
      </w:tabs>
      <w:spacing w:after="240"/>
    </w:pPr>
    <w:rPr>
      <w:lang w:eastAsia="en-US"/>
    </w:rPr>
  </w:style>
  <w:style w:type="paragraph" w:styleId="ListBullet2">
    <w:name w:val="List Bullet 2"/>
    <w:basedOn w:val="Normal"/>
    <w:semiHidden/>
    <w:rsid w:val="00D37FA6"/>
    <w:pPr>
      <w:numPr>
        <w:ilvl w:val="2"/>
        <w:numId w:val="20"/>
      </w:numPr>
      <w:tabs>
        <w:tab w:val="right" w:pos="9029"/>
      </w:tabs>
      <w:spacing w:after="240"/>
    </w:pPr>
    <w:rPr>
      <w:lang w:eastAsia="en-US"/>
    </w:rPr>
  </w:style>
  <w:style w:type="paragraph" w:styleId="ListContinue">
    <w:name w:val="List Continue"/>
    <w:basedOn w:val="Normal"/>
    <w:semiHidden/>
    <w:rsid w:val="00D37FA6"/>
    <w:pPr>
      <w:numPr>
        <w:ilvl w:val="1"/>
        <w:numId w:val="20"/>
      </w:numPr>
      <w:tabs>
        <w:tab w:val="right" w:pos="9029"/>
      </w:tabs>
      <w:spacing w:after="200"/>
    </w:pPr>
    <w:rPr>
      <w:lang w:eastAsia="en-US"/>
    </w:rPr>
  </w:style>
  <w:style w:type="paragraph" w:styleId="ListContinue2">
    <w:name w:val="List Continue 2"/>
    <w:basedOn w:val="Normal"/>
    <w:semiHidden/>
    <w:rsid w:val="00D37FA6"/>
    <w:pPr>
      <w:numPr>
        <w:ilvl w:val="3"/>
        <w:numId w:val="20"/>
      </w:numPr>
      <w:tabs>
        <w:tab w:val="right" w:pos="9029"/>
      </w:tabs>
      <w:spacing w:after="200"/>
    </w:pPr>
    <w:rPr>
      <w:lang w:eastAsia="en-US"/>
    </w:rPr>
  </w:style>
  <w:style w:type="character" w:styleId="Emphasis">
    <w:name w:val="Emphasis"/>
    <w:basedOn w:val="DefaultParagraphFont"/>
    <w:qFormat/>
    <w:rsid w:val="00D37FA6"/>
    <w:rPr>
      <w:i/>
      <w:iCs/>
    </w:rPr>
  </w:style>
  <w:style w:type="character" w:styleId="Strong">
    <w:name w:val="Strong"/>
    <w:basedOn w:val="DefaultParagraphFont"/>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basedOn w:val="DefaultParagraphFont"/>
    <w:link w:val="Heading1"/>
    <w:uiPriority w:val="9"/>
    <w:rsid w:val="00474F00"/>
    <w:rPr>
      <w:rFonts w:ascii="Arial" w:eastAsia="Times New Roman" w:hAnsi="Arial" w:cs="Times New Roman"/>
      <w:b/>
      <w:bCs/>
      <w:sz w:val="44"/>
      <w:szCs w:val="44"/>
    </w:rPr>
  </w:style>
  <w:style w:type="character" w:customStyle="1" w:styleId="Heading4Char">
    <w:name w:val="Heading 4 Char"/>
    <w:basedOn w:val="DefaultParagraphFont"/>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2B73"/>
    <w:rPr>
      <w:rFonts w:ascii="Tahoma" w:hAnsi="Tahoma" w:cs="Tahoma"/>
      <w:sz w:val="16"/>
      <w:szCs w:val="16"/>
    </w:rPr>
  </w:style>
  <w:style w:type="paragraph" w:customStyle="1" w:styleId="BodyText2">
    <w:name w:val="Body Text2"/>
    <w:basedOn w:val="Normal"/>
    <w:rsid w:val="00492E20"/>
    <w:pPr>
      <w:tabs>
        <w:tab w:val="left" w:pos="2552"/>
      </w:tabs>
      <w:spacing w:before="10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3820">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39122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ationaltrust.org.uk/features/trusted-source" TargetMode="External"/><Relationship Id="rId18" Type="http://schemas.openxmlformats.org/officeDocument/2006/relationships/hyperlink" Target="https://www.jobs.ox.ac.uk/pre-employment-checks" TargetMode="External"/><Relationship Id="rId26" Type="http://schemas.openxmlformats.org/officeDocument/2006/relationships/hyperlink" Target="https://hr.admin.ox.ac.uk/the-ejra" TargetMode="External"/><Relationship Id="rId39" Type="http://schemas.openxmlformats.org/officeDocument/2006/relationships/hyperlink" Target="http://www.sport.ox.ac.uk/oxford-university-sports-facilities" TargetMode="External"/><Relationship Id="rId3" Type="http://schemas.openxmlformats.org/officeDocument/2006/relationships/styles" Target="styles.xml"/><Relationship Id="rId21" Type="http://schemas.openxmlformats.org/officeDocument/2006/relationships/hyperlink" Target="mailto:recruitment.support@admin.ox.ac.uk" TargetMode="External"/><Relationship Id="rId34" Type="http://schemas.openxmlformats.org/officeDocument/2006/relationships/hyperlink" Target="https://edu.admin.ox.ac.uk/disability-support" TargetMode="External"/><Relationship Id="rId42" Type="http://schemas.openxmlformats.org/officeDocument/2006/relationships/hyperlink" Target="http://www.admin.ox.ac.uk/personnel/staffinfo/benefits/family/mfc/"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torch.ox.ac.uk/trusted-source" TargetMode="External"/><Relationship Id="rId17" Type="http://schemas.openxmlformats.org/officeDocument/2006/relationships/hyperlink" Target="http://www.nationaltrust.org.uk/trusted-source" TargetMode="External"/><Relationship Id="rId25" Type="http://schemas.openxmlformats.org/officeDocument/2006/relationships/hyperlink" Target="https://hr.admin.ox.ac.uk/the-ejra" TargetMode="External"/><Relationship Id="rId33" Type="http://schemas.openxmlformats.org/officeDocument/2006/relationships/hyperlink" Target="https://childcare.admin.ox.ac.uk/" TargetMode="External"/><Relationship Id="rId38" Type="http://schemas.openxmlformats.org/officeDocument/2006/relationships/hyperlink" Target="http://www.club.ox.ac.uk" TargetMode="External"/><Relationship Id="rId46" Type="http://schemas.openxmlformats.org/officeDocument/2006/relationships/hyperlink" Target="http://www.newcomers.ox.ac.uk" TargetMode="External"/><Relationship Id="rId2" Type="http://schemas.openxmlformats.org/officeDocument/2006/relationships/numbering" Target="numbering.xml"/><Relationship Id="rId16" Type="http://schemas.openxmlformats.org/officeDocument/2006/relationships/hyperlink" Target="http://www.nationaltrust.org.uk/" TargetMode="External"/><Relationship Id="rId20" Type="http://schemas.openxmlformats.org/officeDocument/2006/relationships/hyperlink" Target="https://hrsystems.admin.ox.ac.uk/recruitment-support" TargetMode="External"/><Relationship Id="rId29" Type="http://schemas.openxmlformats.org/officeDocument/2006/relationships/hyperlink" Target="https://www.sport.ox.ac.uk/" TargetMode="External"/><Relationship Id="rId41" Type="http://schemas.openxmlformats.org/officeDocument/2006/relationships/hyperlink" Target="http://www.admin.ox.ac.uk/personnel/permits/reimburse&amp;loansche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anities.ox.ac.uk" TargetMode="External"/><Relationship Id="rId24" Type="http://schemas.openxmlformats.org/officeDocument/2006/relationships/hyperlink" Target="https://compliance.admin.ox.ac.uk/data-protection-policy" TargetMode="External"/><Relationship Id="rId32" Type="http://schemas.openxmlformats.org/officeDocument/2006/relationships/hyperlink" Target="https://hr.admin.ox.ac.uk/my-family-care" TargetMode="External"/><Relationship Id="rId37" Type="http://schemas.openxmlformats.org/officeDocument/2006/relationships/hyperlink" Target="http://www.admin.ox.ac.uk/personnel/staffinfo/benefits" TargetMode="External"/><Relationship Id="rId40" Type="http://schemas.openxmlformats.org/officeDocument/2006/relationships/hyperlink" Target="http://www.welcome.ox.ac.uk/" TargetMode="External"/><Relationship Id="rId45" Type="http://schemas.openxmlformats.org/officeDocument/2006/relationships/hyperlink" Target="http://www.admin.ox.ac.uk/eop/inpractice/networks/" TargetMode="External"/><Relationship Id="rId5" Type="http://schemas.openxmlformats.org/officeDocument/2006/relationships/webSettings" Target="webSettings.xml"/><Relationship Id="rId15" Type="http://schemas.openxmlformats.org/officeDocument/2006/relationships/hyperlink" Target="https://www.torch.ox.ac.uk/national-trust-partnership" TargetMode="External"/><Relationship Id="rId23" Type="http://schemas.openxmlformats.org/officeDocument/2006/relationships/hyperlink" Target="https://compliance.admin.ox.ac.uk/job-applicant-privacy-policy" TargetMode="External"/><Relationship Id="rId28" Type="http://schemas.openxmlformats.org/officeDocument/2006/relationships/hyperlink" Target="http://www.club.ox.ac.uk" TargetMode="External"/><Relationship Id="rId36" Type="http://schemas.openxmlformats.org/officeDocument/2006/relationships/hyperlink" Target="http://www.newcomers.ox.ac.uk" TargetMode="External"/><Relationship Id="rId49" Type="http://schemas.openxmlformats.org/officeDocument/2006/relationships/header" Target="header2.xml"/><Relationship Id="rId10" Type="http://schemas.openxmlformats.org/officeDocument/2006/relationships/hyperlink" Target="http://www.schwarzmancentre.ox.ac.uk/" TargetMode="External"/><Relationship Id="rId19" Type="http://schemas.openxmlformats.org/officeDocument/2006/relationships/hyperlink" Target="https://www.jobs.ox.ac.uk/how-to-apply" TargetMode="External"/><Relationship Id="rId31" Type="http://schemas.openxmlformats.org/officeDocument/2006/relationships/hyperlink" Target="https://staffimmigration.admin.ox.ac.uk/visa-loan-scheme" TargetMode="External"/><Relationship Id="rId44" Type="http://schemas.openxmlformats.org/officeDocument/2006/relationships/hyperlink" Target="http://www.admin.ox.ac.uk/eop/disab/staf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umanities.ox.ac.uk/" TargetMode="External"/><Relationship Id="rId14" Type="http://schemas.openxmlformats.org/officeDocument/2006/relationships/hyperlink" Target="http://www.nationaltrust.org.uk/ktp" TargetMode="External"/><Relationship Id="rId22" Type="http://schemas.openxmlformats.org/officeDocument/2006/relationships/hyperlink" Target="http://www.recruit.ox.ac.uk/" TargetMode="External"/><Relationship Id="rId27" Type="http://schemas.openxmlformats.org/officeDocument/2006/relationships/hyperlink" Target="https://hr.admin.ox.ac.uk/staff-benefits" TargetMode="External"/><Relationship Id="rId30" Type="http://schemas.openxmlformats.org/officeDocument/2006/relationships/hyperlink" Target="https://welcome.ox.ac.uk/" TargetMode="External"/><Relationship Id="rId35" Type="http://schemas.openxmlformats.org/officeDocument/2006/relationships/hyperlink" Target="https://edu.admin.ox.ac.uk/networks" TargetMode="External"/><Relationship Id="rId43" Type="http://schemas.openxmlformats.org/officeDocument/2006/relationships/hyperlink" Target="http://www.admin.ox.ac.uk/childcare/" TargetMode="External"/><Relationship Id="rId48" Type="http://schemas.openxmlformats.org/officeDocument/2006/relationships/footer" Target="footer1.xml"/><Relationship Id="rId8" Type="http://schemas.openxmlformats.org/officeDocument/2006/relationships/hyperlink" Target="http://www.ox.ac.uk/about/organisation" TargetMode="Externa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www.admin.ox.ac.uk/personnel/staffinfo/resstaff/hrexcellence/" TargetMode="External"/><Relationship Id="rId7" Type="http://schemas.openxmlformats.org/officeDocument/2006/relationships/hyperlink" Target="https://www.admin.ox.ac.uk/eop/disab/mindfulemployer/"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hyperlink" Target="http://www.admin.ox.ac.uk/eop/gender/athenaswan/" TargetMode="External"/><Relationship Id="rId10" Type="http://schemas.openxmlformats.org/officeDocument/2006/relationships/image" Target="media/image7.jpeg"/><Relationship Id="rId4" Type="http://schemas.openxmlformats.org/officeDocument/2006/relationships/image" Target="media/image4.jpeg"/><Relationship Id="rId9" Type="http://schemas.openxmlformats.org/officeDocument/2006/relationships/hyperlink" Target="https://www.admin.ox.ac.uk/eop/race/raceequalitycharterma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F2B86-131B-4490-9E0C-11CB200E0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3435</Words>
  <Characters>23078</Characters>
  <Application>Microsoft Office Word</Application>
  <DocSecurity>0</DocSecurity>
  <Lines>192</Lines>
  <Paragraphs>52</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Dag Martinsen</cp:lastModifiedBy>
  <cp:revision>3</cp:revision>
  <cp:lastPrinted>2019-08-16T09:59:00Z</cp:lastPrinted>
  <dcterms:created xsi:type="dcterms:W3CDTF">2022-01-14T09:42:00Z</dcterms:created>
  <dcterms:modified xsi:type="dcterms:W3CDTF">2022-01-14T09:52:00Z</dcterms:modified>
</cp:coreProperties>
</file>